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E0AA" w14:textId="77777777" w:rsidR="0039707F" w:rsidRDefault="006B3308">
      <w:pPr>
        <w:spacing w:after="0"/>
        <w:jc w:val="both"/>
        <w:rPr>
          <w:rFonts w:ascii="Simplified Arabic" w:hAnsi="Simplified Arabic" w:cs="Simplified Arabic"/>
          <w:noProof/>
          <w:sz w:val="28"/>
          <w:szCs w:val="28"/>
          <w:rtl/>
        </w:rPr>
      </w:pPr>
      <w:r>
        <w:rPr>
          <w:rFonts w:ascii="Simplified Arabic" w:hAnsi="Simplified Arabic" w:cs="Simplified Arabic" w:hint="cs"/>
          <w:noProof/>
          <w:color w:val="0033CC"/>
          <w:sz w:val="32"/>
          <w:szCs w:val="32"/>
          <w:rtl/>
        </w:rPr>
        <mc:AlternateContent>
          <mc:Choice Requires="wps">
            <w:drawing>
              <wp:anchor distT="0" distB="0" distL="0" distR="0" simplePos="0" relativeHeight="3" behindDoc="0" locked="0" layoutInCell="1" allowOverlap="1" wp14:anchorId="4F158F3B" wp14:editId="0924AD58">
                <wp:simplePos x="0" y="0"/>
                <wp:positionH relativeFrom="page">
                  <wp:posOffset>609601</wp:posOffset>
                </wp:positionH>
                <wp:positionV relativeFrom="page">
                  <wp:posOffset>95250</wp:posOffset>
                </wp:positionV>
                <wp:extent cx="1352550" cy="1304925"/>
                <wp:effectExtent l="0" t="0" r="0" b="9525"/>
                <wp:wrapNone/>
                <wp:docPr id="1026" name="مستطيل: زاوية مطوية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1304925"/>
                        </a:xfrm>
                        <a:prstGeom prst="foldedCorner">
                          <a:avLst/>
                        </a:prstGeom>
                        <a:solidFill>
                          <a:srgbClr val="FF0000"/>
                        </a:solidFill>
                        <a:ln>
                          <a:noFill/>
                        </a:ln>
                      </wps:spPr>
                      <wps:txbx>
                        <w:txbxContent>
                          <w:p w14:paraId="5EC42232" w14:textId="77777777" w:rsidR="0039707F" w:rsidRDefault="006B3308">
                            <w:pPr>
                              <w:jc w:val="center"/>
                              <w:rPr>
                                <w:rFonts w:ascii="Hacen Samra" w:hAnsi="Hacen Samra" w:cs="Hacen Samra"/>
                                <w:sz w:val="28"/>
                                <w:szCs w:val="28"/>
                                <w:rtl/>
                              </w:rPr>
                            </w:pPr>
                            <w:r>
                              <w:rPr>
                                <w:noProof/>
                              </w:rPr>
                              <w:drawing>
                                <wp:inline distT="0" distB="0" distL="0" distR="0" wp14:anchorId="6B858685" wp14:editId="7C869699">
                                  <wp:extent cx="519430" cy="519430"/>
                                  <wp:effectExtent l="0" t="0" r="0" b="0"/>
                                  <wp:docPr id="2049" name="صورة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7"/>
                                          <pic:cNvPicPr/>
                                        </pic:nvPicPr>
                                        <pic:blipFill>
                                          <a:blip r:embed="rId8" cstate="print"/>
                                          <a:srcRect/>
                                          <a:stretch/>
                                        </pic:blipFill>
                                        <pic:spPr>
                                          <a:xfrm>
                                            <a:off x="0" y="0"/>
                                            <a:ext cx="519430" cy="519430"/>
                                          </a:xfrm>
                                          <a:prstGeom prst="rect">
                                            <a:avLst/>
                                          </a:prstGeom>
                                        </pic:spPr>
                                      </pic:pic>
                                    </a:graphicData>
                                  </a:graphic>
                                </wp:inline>
                              </w:drawing>
                            </w:r>
                          </w:p>
                          <w:p w14:paraId="2560AF62" w14:textId="77777777" w:rsidR="0039707F" w:rsidRDefault="005E7576" w:rsidP="005E7576">
                            <w:pPr>
                              <w:jc w:val="center"/>
                              <w:rPr>
                                <w:rFonts w:ascii="Hacen Samra" w:hAnsi="Hacen Samra" w:cs="Hacen Samra"/>
                                <w:sz w:val="48"/>
                                <w:szCs w:val="48"/>
                              </w:rPr>
                            </w:pPr>
                            <w:r w:rsidRPr="005E7576">
                              <w:rPr>
                                <w:rFonts w:ascii="Hacen Samra" w:hAnsi="Hacen Samra" w:cs="Hacen Samra"/>
                                <w:sz w:val="48"/>
                                <w:szCs w:val="48"/>
                                <w:rtl/>
                              </w:rPr>
                              <w:t>ورقة حقائق</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58F3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مستطيل: زاوية مطوية 6" o:spid="_x0000_s1026" type="#_x0000_t65" style="position:absolute;left:0;text-align:left;margin-left:48pt;margin-top:7.5pt;width:106.5pt;height:102.75pt;z-index: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" adj="18000" fillcolor="red" stroked="f">
                <v:textbox>
                  <w:txbxContent>
                    <w:p w14:paraId="5EC42232" w14:textId="77777777" w:rsidR="0039707F" w:rsidRDefault="006B3308">
                      <w:pPr>
                        <w:jc w:val="center"/>
                        <w:rPr>
                          <w:rFonts w:ascii="Hacen Samra" w:hAnsi="Hacen Samra" w:cs="Hacen Samra"/>
                          <w:sz w:val="28"/>
                          <w:szCs w:val="28"/>
                          <w:rtl/>
                        </w:rPr>
                      </w:pPr>
                      <w:r>
                        <w:rPr>
                          <w:noProof/>
                        </w:rPr>
                        <w:drawing>
                          <wp:inline distT="0" distB="0" distL="0" distR="0" wp14:anchorId="6B858685" wp14:editId="7C869699">
                            <wp:extent cx="519430" cy="519430"/>
                            <wp:effectExtent l="0" t="0" r="0" b="0"/>
                            <wp:docPr id="2049" name="صورة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7"/>
                                    <pic:cNvPicPr/>
                                  </pic:nvPicPr>
                                  <pic:blipFill>
                                    <a:blip r:embed="rId8" cstate="print"/>
                                    <a:srcRect/>
                                    <a:stretch/>
                                  </pic:blipFill>
                                  <pic:spPr>
                                    <a:xfrm>
                                      <a:off x="0" y="0"/>
                                      <a:ext cx="519430" cy="519430"/>
                                    </a:xfrm>
                                    <a:prstGeom prst="rect">
                                      <a:avLst/>
                                    </a:prstGeom>
                                  </pic:spPr>
                                </pic:pic>
                              </a:graphicData>
                            </a:graphic>
                          </wp:inline>
                        </w:drawing>
                      </w:r>
                    </w:p>
                    <w:p w14:paraId="2560AF62" w14:textId="77777777" w:rsidR="0039707F" w:rsidRDefault="005E7576" w:rsidP="005E7576">
                      <w:pPr>
                        <w:jc w:val="center"/>
                        <w:rPr>
                          <w:rFonts w:ascii="Hacen Samra" w:hAnsi="Hacen Samra" w:cs="Hacen Samra"/>
                          <w:sz w:val="48"/>
                          <w:szCs w:val="48"/>
                        </w:rPr>
                      </w:pPr>
                      <w:r w:rsidRPr="005E7576">
                        <w:rPr>
                          <w:rFonts w:ascii="Hacen Samra" w:hAnsi="Hacen Samra" w:cs="Hacen Samra"/>
                          <w:sz w:val="48"/>
                          <w:szCs w:val="48"/>
                          <w:rtl/>
                        </w:rPr>
                        <w:t>ورقة حقائق</w:t>
                      </w:r>
                    </w:p>
                  </w:txbxContent>
                </v:textbox>
                <w10:wrap anchorx="page" anchory="page"/>
              </v:shape>
            </w:pict>
          </mc:Fallback>
        </mc:AlternateContent>
      </w:r>
    </w:p>
    <w:p w14:paraId="6A4AE47F" w14:textId="1092585A" w:rsidR="00AD028D" w:rsidRPr="00AD028D" w:rsidRDefault="00AD028D" w:rsidP="00AD028D">
      <w:pPr>
        <w:pStyle w:val="a6"/>
        <w:bidi/>
        <w:rPr>
          <w:rFonts w:ascii="Simplified Arabic" w:eastAsia="SimSun" w:hAnsi="Simplified Arabic" w:cs="Simplified Arabic"/>
          <w:b/>
          <w:bCs/>
          <w:color w:val="000000"/>
          <w:sz w:val="32"/>
          <w:szCs w:val="32"/>
        </w:rPr>
      </w:pPr>
    </w:p>
    <w:p w14:paraId="020809D7" w14:textId="33F87179" w:rsidR="009738A3" w:rsidRDefault="00F11F95" w:rsidP="003800EB">
      <w:pPr>
        <w:pStyle w:val="a6"/>
        <w:bidi/>
        <w:jc w:val="center"/>
        <w:rPr>
          <w:rFonts w:ascii="Simplified Arabic" w:eastAsia="SimSun" w:hAnsi="Simplified Arabic" w:cs="Simplified Arabic"/>
          <w:b/>
          <w:bCs/>
          <w:color w:val="000000"/>
          <w:sz w:val="32"/>
          <w:szCs w:val="32"/>
        </w:rPr>
      </w:pPr>
      <w:r w:rsidRPr="005A56F7">
        <w:rPr>
          <w:rFonts w:ascii="Simplified Arabic" w:eastAsia="SimSun" w:hAnsi="Simplified Arabic" w:cs="Simplified Arabic" w:hint="cs"/>
          <w:b/>
          <w:bCs/>
          <w:color w:val="000000"/>
          <w:sz w:val="32"/>
          <w:szCs w:val="32"/>
          <w:rtl/>
        </w:rPr>
        <w:t xml:space="preserve"> </w:t>
      </w:r>
      <w:r w:rsidRPr="005A56F7">
        <w:rPr>
          <w:rFonts w:ascii="Simplified Arabic" w:eastAsia="SimSun" w:hAnsi="Simplified Arabic" w:cs="Simplified Arabic"/>
          <w:b/>
          <w:bCs/>
          <w:color w:val="000000"/>
          <w:sz w:val="32"/>
          <w:szCs w:val="32"/>
          <w:rtl/>
        </w:rPr>
        <w:t xml:space="preserve">إقرار الكنيست مشروع قانون يحظر أنشطة الأونروا </w:t>
      </w:r>
    </w:p>
    <w:p w14:paraId="6516EE0C" w14:textId="0688D9F6" w:rsidR="00F11F95" w:rsidRPr="005A56F7" w:rsidRDefault="009738A3" w:rsidP="009738A3">
      <w:pPr>
        <w:pStyle w:val="a6"/>
        <w:bidi/>
        <w:jc w:val="center"/>
        <w:rPr>
          <w:rFonts w:ascii="Simplified Arabic" w:hAnsi="Simplified Arabic" w:cs="Simplified Arabic"/>
          <w:sz w:val="28"/>
          <w:szCs w:val="28"/>
          <w:rtl/>
        </w:rPr>
      </w:pPr>
      <w:r>
        <w:rPr>
          <w:rFonts w:ascii="Simplified Arabic" w:eastAsia="SimSun" w:hAnsi="Simplified Arabic" w:cs="Simplified Arabic" w:hint="cs"/>
          <w:b/>
          <w:bCs/>
          <w:color w:val="000000"/>
          <w:sz w:val="32"/>
          <w:szCs w:val="32"/>
          <w:rtl/>
        </w:rPr>
        <w:t>وأ</w:t>
      </w:r>
      <w:r w:rsidR="00F11F95" w:rsidRPr="005A56F7">
        <w:rPr>
          <w:rFonts w:ascii="Simplified Arabic" w:eastAsia="SimSun" w:hAnsi="Simplified Arabic" w:cs="Simplified Arabic"/>
          <w:b/>
          <w:bCs/>
          <w:color w:val="000000"/>
          <w:sz w:val="32"/>
          <w:szCs w:val="32"/>
          <w:rtl/>
        </w:rPr>
        <w:t>بعاده القانونية وتأثيره على الخدمات والإغاثة</w:t>
      </w:r>
    </w:p>
    <w:p w14:paraId="3BB73C91" w14:textId="77777777" w:rsidR="00F11F95" w:rsidRPr="005D3034" w:rsidRDefault="00F11F95" w:rsidP="00D25907">
      <w:pPr>
        <w:pStyle w:val="a6"/>
        <w:bidi/>
        <w:jc w:val="both"/>
        <w:rPr>
          <w:rFonts w:ascii="Simplified Arabic" w:hAnsi="Simplified Arabic" w:cs="Simplified Arabic"/>
          <w:sz w:val="28"/>
          <w:szCs w:val="28"/>
          <w:rtl/>
        </w:rPr>
      </w:pPr>
      <w:r w:rsidRPr="005D3034">
        <w:rPr>
          <w:rFonts w:ascii="Simplified Arabic" w:hAnsi="Simplified Arabic" w:cs="Simplified Arabic" w:hint="cs"/>
          <w:sz w:val="28"/>
          <w:szCs w:val="28"/>
          <w:rtl/>
        </w:rPr>
        <w:t>مركز الدراسات السياسية والتنموية-غزة</w:t>
      </w:r>
    </w:p>
    <w:p w14:paraId="5717D5B1" w14:textId="4D12BB22" w:rsidR="009C6390" w:rsidRPr="00EF131F" w:rsidRDefault="009C6390" w:rsidP="00D25907">
      <w:pPr>
        <w:pStyle w:val="a6"/>
        <w:bidi/>
        <w:jc w:val="both"/>
        <w:rPr>
          <w:rFonts w:ascii="Simplified Arabic" w:hAnsi="Simplified Arabic" w:cs="Simplified Arabic" w:hint="cs"/>
          <w:sz w:val="28"/>
          <w:szCs w:val="28"/>
          <w:rtl/>
        </w:rPr>
      </w:pPr>
    </w:p>
    <w:p w14:paraId="3E7E97F5" w14:textId="4897D458" w:rsidR="0040428C" w:rsidRPr="00EF131F" w:rsidRDefault="006220F1" w:rsidP="006C2DCF">
      <w:pPr>
        <w:pStyle w:val="a6"/>
        <w:bidi/>
        <w:jc w:val="both"/>
        <w:rPr>
          <w:rFonts w:ascii="Simplified Arabic" w:hAnsi="Simplified Arabic" w:cs="Simplified Arabic" w:hint="cs"/>
          <w:sz w:val="28"/>
          <w:szCs w:val="28"/>
          <w:rtl/>
        </w:rPr>
      </w:pPr>
      <w:r w:rsidRPr="00EF131F">
        <w:rPr>
          <w:rFonts w:ascii="Simplified Arabic" w:eastAsia="Times New Roman" w:hAnsi="Simplified Arabic" w:cs="Simplified Arabic" w:hint="cs"/>
          <w:sz w:val="28"/>
          <w:szCs w:val="28"/>
          <w:rtl/>
        </w:rPr>
        <w:t xml:space="preserve">صادق الكنيست الإسرائيلي على قانون يحظر أنشطة وكالة "أونروا" في الأراضي الفلسطينية المحتلة عام 1948، مما أحدث صدمة جراء تطاول </w:t>
      </w:r>
      <w:r w:rsidR="00F80D0B">
        <w:rPr>
          <w:rFonts w:ascii="Simplified Arabic" w:eastAsia="Times New Roman" w:hAnsi="Simplified Arabic" w:cs="Simplified Arabic" w:hint="cs"/>
          <w:sz w:val="28"/>
          <w:szCs w:val="28"/>
          <w:rtl/>
        </w:rPr>
        <w:t>(إ</w:t>
      </w:r>
      <w:r w:rsidRPr="00EF131F">
        <w:rPr>
          <w:rFonts w:ascii="Simplified Arabic" w:eastAsia="Times New Roman" w:hAnsi="Simplified Arabic" w:cs="Simplified Arabic" w:hint="cs"/>
          <w:sz w:val="28"/>
          <w:szCs w:val="28"/>
          <w:rtl/>
        </w:rPr>
        <w:t>سرائيل</w:t>
      </w:r>
      <w:r w:rsidR="00EF131F">
        <w:rPr>
          <w:rFonts w:ascii="Simplified Arabic" w:eastAsia="Times New Roman" w:hAnsi="Simplified Arabic" w:cs="Simplified Arabic" w:hint="cs"/>
          <w:sz w:val="28"/>
          <w:szCs w:val="28"/>
          <w:rtl/>
        </w:rPr>
        <w:t>)</w:t>
      </w:r>
      <w:r w:rsidRPr="00EF131F">
        <w:rPr>
          <w:rFonts w:ascii="Simplified Arabic" w:eastAsia="Times New Roman" w:hAnsi="Simplified Arabic" w:cs="Simplified Arabic" w:hint="cs"/>
          <w:sz w:val="28"/>
          <w:szCs w:val="28"/>
          <w:rtl/>
        </w:rPr>
        <w:t xml:space="preserve"> على منظمة أممية تأسست بقرار دولي. جاء هذا الإجراء في سياق تصعيد الهجمات الإسرائيلية على "أونروا"، خاصة مع حرب الإبادة على قطاع غزة، حيث أقر الكنيست القانون بأغلبية 92 مقابل 10. أثار القرار غضب الأمم المتحدة والفلسطينيين والدول العربية والدولية، الذين اعتبروا أن هذا يشكل تهديدًا خطيرًا لقضية اللاجئين الفلسطينيين. ورغم التحذيرات المستمرة من المؤسسات الحقوقية الدولية والمحلية، فإن ردود الفعل الدولية لم تكن بمستوى التصعيد الإسرائيلي، مما مكن الكيان الإسرائيلي من الاستمرار في هجومه على "أونروا" رغم مخالفته للأعراف الدولية.</w:t>
      </w:r>
    </w:p>
    <w:p w14:paraId="373DE0BD" w14:textId="3566A96D" w:rsidR="00B7478C" w:rsidRPr="00EF131F" w:rsidRDefault="00191A2A" w:rsidP="0040428C">
      <w:pPr>
        <w:pStyle w:val="a6"/>
        <w:bidi/>
        <w:jc w:val="both"/>
        <w:rPr>
          <w:rFonts w:ascii="Simplified Arabic" w:hAnsi="Simplified Arabic" w:cs="Simplified Arabic" w:hint="cs"/>
          <w:sz w:val="28"/>
          <w:szCs w:val="28"/>
          <w:rtl/>
        </w:rPr>
      </w:pPr>
      <w:r w:rsidRPr="00EF131F">
        <w:rPr>
          <w:rFonts w:ascii="Simplified Arabic" w:hAnsi="Simplified Arabic" w:cs="Simplified Arabic" w:hint="cs"/>
          <w:sz w:val="28"/>
          <w:szCs w:val="28"/>
          <w:rtl/>
        </w:rPr>
        <w:t xml:space="preserve">وفي وقت لاحق </w:t>
      </w:r>
      <w:r w:rsidR="00B7478C" w:rsidRPr="00EF131F">
        <w:rPr>
          <w:rFonts w:ascii="Simplified Arabic" w:hAnsi="Simplified Arabic" w:cs="Simplified Arabic" w:hint="cs"/>
          <w:sz w:val="28"/>
          <w:szCs w:val="28"/>
          <w:rtl/>
        </w:rPr>
        <w:t xml:space="preserve">أبلغت وزارة الخارجية بدولة الاحتلال الإسرائيلي الأمم المتحدة بإلغاء الاتفاق الذي ينظم عمليات وكالة غوث وتشغيل اللاجئين الفلسطينيين </w:t>
      </w:r>
      <w:r w:rsidR="00F1498E" w:rsidRPr="00EF131F">
        <w:rPr>
          <w:rFonts w:ascii="Simplified Arabic" w:hAnsi="Simplified Arabic" w:cs="Simplified Arabic" w:hint="cs"/>
          <w:sz w:val="28"/>
          <w:szCs w:val="28"/>
          <w:rtl/>
        </w:rPr>
        <w:t>"</w:t>
      </w:r>
      <w:r w:rsidR="00B7478C" w:rsidRPr="00EF131F">
        <w:rPr>
          <w:rFonts w:ascii="Simplified Arabic" w:hAnsi="Simplified Arabic" w:cs="Simplified Arabic" w:hint="cs"/>
          <w:sz w:val="28"/>
          <w:szCs w:val="28"/>
          <w:rtl/>
        </w:rPr>
        <w:t>الأونروا</w:t>
      </w:r>
      <w:r w:rsidR="00F1498E" w:rsidRPr="00EF131F">
        <w:rPr>
          <w:rFonts w:ascii="Simplified Arabic" w:hAnsi="Simplified Arabic" w:cs="Simplified Arabic" w:hint="cs"/>
          <w:sz w:val="28"/>
          <w:szCs w:val="28"/>
          <w:rtl/>
        </w:rPr>
        <w:t xml:space="preserve">" </w:t>
      </w:r>
      <w:r w:rsidR="00B7478C" w:rsidRPr="00EF131F">
        <w:rPr>
          <w:rFonts w:ascii="Simplified Arabic" w:hAnsi="Simplified Arabic" w:cs="Simplified Arabic" w:hint="cs"/>
          <w:sz w:val="28"/>
          <w:szCs w:val="28"/>
          <w:rtl/>
        </w:rPr>
        <w:t xml:space="preserve">في </w:t>
      </w:r>
      <w:r w:rsidR="00B87AB0" w:rsidRPr="00EF131F">
        <w:rPr>
          <w:rFonts w:ascii="Simplified Arabic" w:hAnsi="Simplified Arabic" w:cs="Simplified Arabic" w:hint="cs"/>
          <w:sz w:val="28"/>
          <w:szCs w:val="28"/>
          <w:rtl/>
        </w:rPr>
        <w:t>(</w:t>
      </w:r>
      <w:r w:rsidR="00B7478C" w:rsidRPr="00EF131F">
        <w:rPr>
          <w:rFonts w:ascii="Simplified Arabic" w:hAnsi="Simplified Arabic" w:cs="Simplified Arabic" w:hint="cs"/>
          <w:sz w:val="28"/>
          <w:szCs w:val="28"/>
          <w:rtl/>
        </w:rPr>
        <w:t>إسرائيل</w:t>
      </w:r>
      <w:r w:rsidR="00B87AB0" w:rsidRPr="00EF131F">
        <w:rPr>
          <w:rFonts w:ascii="Simplified Arabic" w:hAnsi="Simplified Arabic" w:cs="Simplified Arabic" w:hint="cs"/>
          <w:sz w:val="28"/>
          <w:szCs w:val="28"/>
          <w:rtl/>
        </w:rPr>
        <w:t>)</w:t>
      </w:r>
      <w:r w:rsidR="00B7478C" w:rsidRPr="00EF131F">
        <w:rPr>
          <w:rFonts w:ascii="Simplified Arabic" w:hAnsi="Simplified Arabic" w:cs="Simplified Arabic" w:hint="cs"/>
          <w:sz w:val="28"/>
          <w:szCs w:val="28"/>
          <w:rtl/>
        </w:rPr>
        <w:t xml:space="preserve"> والأراضي المحتلة التي تشمل الضفة الغربية وقطاع غزة</w:t>
      </w:r>
      <w:r w:rsidR="00B7478C" w:rsidRPr="00EF131F">
        <w:rPr>
          <w:rStyle w:val="ac"/>
          <w:rFonts w:ascii="Simplified Arabic" w:hAnsi="Simplified Arabic" w:cs="Simplified Arabic" w:hint="cs"/>
          <w:sz w:val="28"/>
          <w:szCs w:val="28"/>
          <w:rtl/>
        </w:rPr>
        <w:footnoteReference w:id="1"/>
      </w:r>
      <w:r w:rsidR="00B7478C" w:rsidRPr="00EF131F">
        <w:rPr>
          <w:rFonts w:ascii="Simplified Arabic" w:hAnsi="Simplified Arabic" w:cs="Simplified Arabic" w:hint="cs"/>
          <w:sz w:val="28"/>
          <w:szCs w:val="28"/>
        </w:rPr>
        <w:t>.</w:t>
      </w:r>
    </w:p>
    <w:p w14:paraId="5BE39411" w14:textId="77777777" w:rsidR="009C6390" w:rsidRPr="00EF131F" w:rsidRDefault="009C6390" w:rsidP="00D25907">
      <w:pPr>
        <w:pStyle w:val="a6"/>
        <w:bidi/>
        <w:jc w:val="both"/>
        <w:rPr>
          <w:rFonts w:ascii="Simplified Arabic" w:hAnsi="Simplified Arabic" w:cs="Simplified Arabic" w:hint="cs"/>
          <w:sz w:val="28"/>
          <w:szCs w:val="28"/>
          <w:rtl/>
        </w:rPr>
      </w:pPr>
    </w:p>
    <w:p w14:paraId="68865D84" w14:textId="4A4C0A98" w:rsidR="00930F95" w:rsidRDefault="009C6390" w:rsidP="00AB2E63">
      <w:pPr>
        <w:pStyle w:val="a6"/>
        <w:bidi/>
        <w:jc w:val="both"/>
        <w:rPr>
          <w:rFonts w:ascii="Simplified Arabic" w:hAnsi="Simplified Arabic" w:cs="Simplified Arabic"/>
          <w:b/>
          <w:bCs/>
          <w:sz w:val="28"/>
          <w:szCs w:val="28"/>
          <w:rtl/>
        </w:rPr>
      </w:pPr>
      <w:r w:rsidRPr="009C6390">
        <w:rPr>
          <w:rFonts w:ascii="Simplified Arabic" w:hAnsi="Simplified Arabic" w:cs="Simplified Arabic" w:hint="cs"/>
          <w:sz w:val="28"/>
          <w:szCs w:val="28"/>
          <w:rtl/>
        </w:rPr>
        <w:t>و</w:t>
      </w:r>
      <w:r w:rsidR="000B66DF">
        <w:rPr>
          <w:rFonts w:ascii="Simplified Arabic" w:hAnsi="Simplified Arabic" w:cs="Simplified Arabic" w:hint="cs"/>
          <w:sz w:val="28"/>
          <w:szCs w:val="28"/>
          <w:rtl/>
        </w:rPr>
        <w:t xml:space="preserve">يهدف </w:t>
      </w:r>
      <w:r w:rsidRPr="009C6390">
        <w:rPr>
          <w:rFonts w:ascii="Simplified Arabic" w:hAnsi="Simplified Arabic" w:cs="Simplified Arabic" w:hint="cs"/>
          <w:sz w:val="28"/>
          <w:szCs w:val="28"/>
          <w:rtl/>
        </w:rPr>
        <w:t>مركز الدراسات السياسية والتنموية</w:t>
      </w:r>
      <w:r w:rsidR="000B66DF">
        <w:rPr>
          <w:rFonts w:ascii="Simplified Arabic" w:hAnsi="Simplified Arabic" w:cs="Simplified Arabic" w:hint="cs"/>
          <w:sz w:val="28"/>
          <w:szCs w:val="28"/>
          <w:rtl/>
        </w:rPr>
        <w:t xml:space="preserve"> </w:t>
      </w:r>
      <w:r w:rsidRPr="009C6390">
        <w:rPr>
          <w:rFonts w:ascii="Simplified Arabic" w:hAnsi="Simplified Arabic" w:cs="Simplified Arabic" w:hint="cs"/>
          <w:sz w:val="28"/>
          <w:szCs w:val="28"/>
          <w:rtl/>
        </w:rPr>
        <w:t xml:space="preserve">من خلال هذه الورقة </w:t>
      </w:r>
      <w:r w:rsidR="009B1A2B">
        <w:rPr>
          <w:rFonts w:ascii="Simplified Arabic" w:hAnsi="Simplified Arabic" w:cs="Simplified Arabic" w:hint="cs"/>
          <w:sz w:val="28"/>
          <w:szCs w:val="28"/>
          <w:rtl/>
        </w:rPr>
        <w:t xml:space="preserve">إلى </w:t>
      </w:r>
      <w:r w:rsidR="000B66DF" w:rsidRPr="00CB2821">
        <w:rPr>
          <w:rFonts w:ascii="Simplified Arabic" w:hAnsi="Simplified Arabic" w:cs="Simplified Arabic" w:hint="cs"/>
          <w:b/>
          <w:bCs/>
          <w:sz w:val="28"/>
          <w:szCs w:val="28"/>
          <w:rtl/>
        </w:rPr>
        <w:t>التعرف</w:t>
      </w:r>
      <w:r w:rsidR="00DA5E5D" w:rsidRPr="00CB2821">
        <w:rPr>
          <w:rFonts w:ascii="Simplified Arabic" w:hAnsi="Simplified Arabic" w:cs="Simplified Arabic" w:hint="cs"/>
          <w:b/>
          <w:bCs/>
          <w:sz w:val="28"/>
          <w:szCs w:val="28"/>
          <w:rtl/>
        </w:rPr>
        <w:t xml:space="preserve"> على أب</w:t>
      </w:r>
      <w:r w:rsidR="00C057E5" w:rsidRPr="00CB2821">
        <w:rPr>
          <w:rFonts w:ascii="Simplified Arabic" w:hAnsi="Simplified Arabic" w:cs="Simplified Arabic" w:hint="cs"/>
          <w:b/>
          <w:bCs/>
          <w:sz w:val="28"/>
          <w:szCs w:val="28"/>
          <w:rtl/>
        </w:rPr>
        <w:t>عاد القرار الإسرائيلي</w:t>
      </w:r>
      <w:r w:rsidR="00F20D61" w:rsidRPr="00CB2821">
        <w:rPr>
          <w:rFonts w:ascii="Simplified Arabic" w:hAnsi="Simplified Arabic" w:cs="Simplified Arabic" w:hint="cs"/>
          <w:b/>
          <w:bCs/>
          <w:sz w:val="28"/>
          <w:szCs w:val="28"/>
          <w:rtl/>
        </w:rPr>
        <w:t xml:space="preserve"> لاسيما ال</w:t>
      </w:r>
      <w:r w:rsidRPr="00CB2821">
        <w:rPr>
          <w:rFonts w:ascii="Simplified Arabic" w:hAnsi="Simplified Arabic" w:cs="Simplified Arabic"/>
          <w:b/>
          <w:bCs/>
          <w:sz w:val="28"/>
          <w:szCs w:val="28"/>
          <w:rtl/>
        </w:rPr>
        <w:t>قانوني</w:t>
      </w:r>
      <w:r w:rsidR="007C7E6F">
        <w:rPr>
          <w:rFonts w:ascii="Simplified Arabic" w:hAnsi="Simplified Arabic" w:cs="Simplified Arabic" w:hint="cs"/>
          <w:b/>
          <w:bCs/>
          <w:sz w:val="28"/>
          <w:szCs w:val="28"/>
          <w:rtl/>
        </w:rPr>
        <w:t>ة،</w:t>
      </w:r>
      <w:r w:rsidRPr="00CB2821">
        <w:rPr>
          <w:rFonts w:ascii="Simplified Arabic" w:hAnsi="Simplified Arabic" w:cs="Simplified Arabic"/>
          <w:b/>
          <w:bCs/>
          <w:sz w:val="28"/>
          <w:szCs w:val="28"/>
          <w:rtl/>
        </w:rPr>
        <w:t xml:space="preserve"> وتأثيره على الخدمات والإغاثة</w:t>
      </w:r>
      <w:r w:rsidR="00B46BD2" w:rsidRPr="00CB2821">
        <w:rPr>
          <w:rFonts w:ascii="Simplified Arabic" w:hAnsi="Simplified Arabic" w:cs="Simplified Arabic" w:hint="cs"/>
          <w:b/>
          <w:bCs/>
          <w:sz w:val="28"/>
          <w:szCs w:val="28"/>
          <w:rtl/>
        </w:rPr>
        <w:t>.</w:t>
      </w:r>
    </w:p>
    <w:p w14:paraId="2EA377A4" w14:textId="77777777" w:rsidR="00AB2E63" w:rsidRPr="00AB2E63" w:rsidRDefault="00AB2E63" w:rsidP="00AB2E63">
      <w:pPr>
        <w:pStyle w:val="a6"/>
        <w:bidi/>
        <w:jc w:val="both"/>
        <w:rPr>
          <w:rFonts w:ascii="Simplified Arabic" w:hAnsi="Simplified Arabic" w:cs="Simplified Arabic"/>
          <w:b/>
          <w:bCs/>
          <w:sz w:val="28"/>
          <w:szCs w:val="28"/>
          <w:rtl/>
        </w:rPr>
      </w:pPr>
    </w:p>
    <w:p w14:paraId="198B6D0F" w14:textId="77777777" w:rsidR="000B66DF" w:rsidRDefault="000B66DF" w:rsidP="00D25907">
      <w:pPr>
        <w:pStyle w:val="a6"/>
        <w:bidi/>
        <w:jc w:val="both"/>
        <w:rPr>
          <w:rFonts w:ascii="Simplified Arabic" w:hAnsi="Simplified Arabic" w:cs="Simplified Arabic"/>
          <w:b/>
          <w:bCs/>
          <w:sz w:val="28"/>
          <w:szCs w:val="28"/>
          <w:u w:val="single"/>
          <w:rtl/>
        </w:rPr>
      </w:pPr>
      <w:r w:rsidRPr="00B7478C">
        <w:rPr>
          <w:rFonts w:ascii="Simplified Arabic" w:hAnsi="Simplified Arabic" w:cs="Simplified Arabic" w:hint="cs"/>
          <w:b/>
          <w:bCs/>
          <w:sz w:val="28"/>
          <w:szCs w:val="28"/>
          <w:u w:val="single"/>
          <w:rtl/>
        </w:rPr>
        <w:t>أهداف الورقة:</w:t>
      </w:r>
    </w:p>
    <w:p w14:paraId="14E3A75A" w14:textId="77777777" w:rsidR="006D5DB5" w:rsidRPr="006D5DB5" w:rsidRDefault="005D1755" w:rsidP="0060790C">
      <w:pPr>
        <w:pStyle w:val="a6"/>
        <w:numPr>
          <w:ilvl w:val="0"/>
          <w:numId w:val="13"/>
        </w:numPr>
        <w:bidi/>
        <w:jc w:val="both"/>
        <w:rPr>
          <w:rFonts w:ascii="Simplified Arabic" w:hAnsi="Simplified Arabic" w:cs="Simplified Arabic"/>
          <w:sz w:val="28"/>
          <w:szCs w:val="28"/>
          <w:rtl/>
        </w:rPr>
      </w:pPr>
      <w:r>
        <w:rPr>
          <w:rFonts w:ascii="Simplified Arabic" w:hAnsi="Simplified Arabic" w:cs="Simplified Arabic" w:hint="cs"/>
          <w:sz w:val="28"/>
          <w:szCs w:val="28"/>
          <w:rtl/>
        </w:rPr>
        <w:t>التعرف على</w:t>
      </w:r>
      <w:r w:rsidR="006D5DB5">
        <w:rPr>
          <w:rFonts w:ascii="Simplified Arabic" w:hAnsi="Simplified Arabic" w:cs="Simplified Arabic" w:hint="cs"/>
          <w:sz w:val="28"/>
          <w:szCs w:val="28"/>
          <w:rtl/>
        </w:rPr>
        <w:t xml:space="preserve"> </w:t>
      </w:r>
      <w:r w:rsidR="006D5DB5" w:rsidRPr="006D5DB5">
        <w:rPr>
          <w:rFonts w:ascii="Simplified Arabic" w:hAnsi="Simplified Arabic" w:cs="Simplified Arabic"/>
          <w:sz w:val="28"/>
          <w:szCs w:val="28"/>
          <w:rtl/>
        </w:rPr>
        <w:t>الإطار القانوني</w:t>
      </w:r>
      <w:r w:rsidR="006D5DB5" w:rsidRPr="006D5DB5">
        <w:rPr>
          <w:rFonts w:ascii="Simplified Arabic" w:hAnsi="Simplified Arabic" w:cs="Simplified Arabic" w:hint="cs"/>
          <w:sz w:val="28"/>
          <w:szCs w:val="28"/>
          <w:rtl/>
        </w:rPr>
        <w:t xml:space="preserve"> والانساني</w:t>
      </w:r>
      <w:r w:rsidR="006D5DB5" w:rsidRPr="006D5DB5">
        <w:rPr>
          <w:rFonts w:ascii="Simplified Arabic" w:hAnsi="Simplified Arabic" w:cs="Simplified Arabic"/>
          <w:sz w:val="28"/>
          <w:szCs w:val="28"/>
          <w:rtl/>
        </w:rPr>
        <w:t xml:space="preserve"> لوكالة الأونروا</w:t>
      </w:r>
      <w:r>
        <w:rPr>
          <w:rFonts w:ascii="Simplified Arabic" w:hAnsi="Simplified Arabic" w:cs="Simplified Arabic" w:hint="cs"/>
          <w:sz w:val="28"/>
          <w:szCs w:val="28"/>
          <w:rtl/>
        </w:rPr>
        <w:t>.</w:t>
      </w:r>
    </w:p>
    <w:p w14:paraId="7C97E56F" w14:textId="5D7A4CFB" w:rsidR="000B66DF" w:rsidRPr="00B7478C" w:rsidRDefault="000B66DF" w:rsidP="0060790C">
      <w:pPr>
        <w:pStyle w:val="a6"/>
        <w:numPr>
          <w:ilvl w:val="0"/>
          <w:numId w:val="13"/>
        </w:numPr>
        <w:bidi/>
        <w:jc w:val="both"/>
        <w:rPr>
          <w:rFonts w:ascii="Simplified Arabic" w:hAnsi="Simplified Arabic" w:cs="Simplified Arabic"/>
          <w:sz w:val="28"/>
          <w:szCs w:val="28"/>
          <w:rtl/>
        </w:rPr>
      </w:pPr>
      <w:r w:rsidRPr="00B7478C">
        <w:rPr>
          <w:rFonts w:ascii="Simplified Arabic" w:hAnsi="Simplified Arabic" w:cs="Simplified Arabic" w:hint="cs"/>
          <w:sz w:val="28"/>
          <w:szCs w:val="28"/>
          <w:rtl/>
        </w:rPr>
        <w:t>التعرف</w:t>
      </w:r>
      <w:r w:rsidR="00655E0A">
        <w:rPr>
          <w:rFonts w:ascii="Simplified Arabic" w:hAnsi="Simplified Arabic" w:cs="Simplified Arabic" w:hint="cs"/>
          <w:sz w:val="28"/>
          <w:szCs w:val="28"/>
          <w:rtl/>
        </w:rPr>
        <w:t xml:space="preserve"> على</w:t>
      </w:r>
      <w:r w:rsidRPr="00B7478C">
        <w:rPr>
          <w:rFonts w:ascii="Simplified Arabic" w:hAnsi="Simplified Arabic" w:cs="Simplified Arabic" w:hint="cs"/>
          <w:sz w:val="28"/>
          <w:szCs w:val="28"/>
          <w:rtl/>
        </w:rPr>
        <w:t xml:space="preserve"> </w:t>
      </w:r>
      <w:r w:rsidRPr="00B7478C">
        <w:rPr>
          <w:rFonts w:ascii="Simplified Arabic" w:hAnsi="Simplified Arabic" w:cs="Simplified Arabic"/>
          <w:sz w:val="28"/>
          <w:szCs w:val="28"/>
          <w:rtl/>
        </w:rPr>
        <w:t>تسلسل استهداف الاحتلال للأونروا وصولا إلى حظرها بالقدس</w:t>
      </w:r>
      <w:r w:rsidR="005D1755">
        <w:rPr>
          <w:rFonts w:ascii="Simplified Arabic" w:hAnsi="Simplified Arabic" w:cs="Simplified Arabic" w:hint="cs"/>
          <w:sz w:val="28"/>
          <w:szCs w:val="28"/>
          <w:rtl/>
        </w:rPr>
        <w:t>.</w:t>
      </w:r>
    </w:p>
    <w:p w14:paraId="6A49C6F0" w14:textId="77777777" w:rsidR="000B66DF" w:rsidRPr="00B7478C" w:rsidRDefault="000B66DF" w:rsidP="0060790C">
      <w:pPr>
        <w:pStyle w:val="a6"/>
        <w:numPr>
          <w:ilvl w:val="0"/>
          <w:numId w:val="13"/>
        </w:numPr>
        <w:bidi/>
        <w:jc w:val="both"/>
        <w:rPr>
          <w:rFonts w:ascii="Simplified Arabic" w:hAnsi="Simplified Arabic" w:cs="Simplified Arabic"/>
          <w:sz w:val="28"/>
          <w:szCs w:val="28"/>
          <w:rtl/>
        </w:rPr>
      </w:pPr>
      <w:r w:rsidRPr="00B7478C">
        <w:rPr>
          <w:rFonts w:ascii="Simplified Arabic" w:hAnsi="Simplified Arabic" w:cs="Simplified Arabic" w:hint="cs"/>
          <w:sz w:val="28"/>
          <w:szCs w:val="28"/>
          <w:rtl/>
        </w:rPr>
        <w:t xml:space="preserve">التعرف على ما </w:t>
      </w:r>
      <w:r w:rsidRPr="00B7478C">
        <w:rPr>
          <w:rFonts w:ascii="Simplified Arabic" w:hAnsi="Simplified Arabic" w:cs="Simplified Arabic"/>
          <w:sz w:val="28"/>
          <w:szCs w:val="28"/>
          <w:rtl/>
        </w:rPr>
        <w:t>تضمنت</w:t>
      </w:r>
      <w:r w:rsidRPr="00B7478C">
        <w:rPr>
          <w:rFonts w:ascii="Simplified Arabic" w:hAnsi="Simplified Arabic" w:cs="Simplified Arabic" w:hint="cs"/>
          <w:sz w:val="28"/>
          <w:szCs w:val="28"/>
          <w:rtl/>
        </w:rPr>
        <w:t xml:space="preserve">ه </w:t>
      </w:r>
      <w:r w:rsidRPr="00B7478C">
        <w:rPr>
          <w:rFonts w:ascii="Simplified Arabic" w:hAnsi="Simplified Arabic" w:cs="Simplified Arabic"/>
          <w:sz w:val="28"/>
          <w:szCs w:val="28"/>
          <w:rtl/>
        </w:rPr>
        <w:t>مشاريع القوانين</w:t>
      </w:r>
      <w:r w:rsidR="005D1755">
        <w:rPr>
          <w:rFonts w:ascii="Simplified Arabic" w:hAnsi="Simplified Arabic" w:cs="Simplified Arabic" w:hint="cs"/>
          <w:sz w:val="28"/>
          <w:szCs w:val="28"/>
          <w:rtl/>
        </w:rPr>
        <w:t>.</w:t>
      </w:r>
    </w:p>
    <w:p w14:paraId="2B61C985" w14:textId="40AFD3C4" w:rsidR="000B66DF" w:rsidRPr="00B7478C" w:rsidRDefault="000B66DF" w:rsidP="0060790C">
      <w:pPr>
        <w:pStyle w:val="a6"/>
        <w:numPr>
          <w:ilvl w:val="0"/>
          <w:numId w:val="13"/>
        </w:numPr>
        <w:bidi/>
        <w:jc w:val="both"/>
        <w:rPr>
          <w:rFonts w:ascii="Simplified Arabic" w:hAnsi="Simplified Arabic" w:cs="Simplified Arabic"/>
          <w:sz w:val="28"/>
          <w:szCs w:val="28"/>
        </w:rPr>
      </w:pPr>
      <w:r w:rsidRPr="00B7478C">
        <w:rPr>
          <w:rFonts w:ascii="Simplified Arabic" w:hAnsi="Simplified Arabic" w:cs="Simplified Arabic" w:hint="cs"/>
          <w:sz w:val="28"/>
          <w:szCs w:val="28"/>
          <w:rtl/>
        </w:rPr>
        <w:t>التعرف على المنظور القانوني والأممي لمشروع</w:t>
      </w:r>
      <w:r w:rsidR="00DB069F">
        <w:rPr>
          <w:rFonts w:ascii="Simplified Arabic" w:hAnsi="Simplified Arabic" w:cs="Simplified Arabic" w:hint="cs"/>
          <w:sz w:val="28"/>
          <w:szCs w:val="28"/>
          <w:rtl/>
        </w:rPr>
        <w:t>ي ا</w:t>
      </w:r>
      <w:r w:rsidRPr="00B7478C">
        <w:rPr>
          <w:rFonts w:ascii="Simplified Arabic" w:hAnsi="Simplified Arabic" w:cs="Simplified Arabic" w:hint="cs"/>
          <w:sz w:val="28"/>
          <w:szCs w:val="28"/>
          <w:rtl/>
        </w:rPr>
        <w:t>لقان</w:t>
      </w:r>
      <w:r w:rsidR="00DB069F">
        <w:rPr>
          <w:rFonts w:ascii="Simplified Arabic" w:hAnsi="Simplified Arabic" w:cs="Simplified Arabic" w:hint="cs"/>
          <w:sz w:val="28"/>
          <w:szCs w:val="28"/>
          <w:rtl/>
        </w:rPr>
        <w:t>ونين</w:t>
      </w:r>
      <w:r w:rsidR="00B7478C" w:rsidRPr="00B7478C">
        <w:rPr>
          <w:rFonts w:ascii="Simplified Arabic" w:hAnsi="Simplified Arabic" w:cs="Simplified Arabic" w:hint="cs"/>
          <w:sz w:val="28"/>
          <w:szCs w:val="28"/>
          <w:rtl/>
        </w:rPr>
        <w:t>.</w:t>
      </w:r>
    </w:p>
    <w:p w14:paraId="617CAF1C" w14:textId="77777777" w:rsidR="000B66DF" w:rsidRPr="00B7478C" w:rsidRDefault="000B66DF" w:rsidP="0060790C">
      <w:pPr>
        <w:pStyle w:val="a6"/>
        <w:numPr>
          <w:ilvl w:val="0"/>
          <w:numId w:val="13"/>
        </w:numPr>
        <w:bidi/>
        <w:jc w:val="both"/>
        <w:rPr>
          <w:rFonts w:ascii="Simplified Arabic" w:hAnsi="Simplified Arabic" w:cs="Simplified Arabic"/>
          <w:sz w:val="28"/>
          <w:szCs w:val="28"/>
          <w:rtl/>
        </w:rPr>
      </w:pPr>
      <w:r w:rsidRPr="00B7478C">
        <w:rPr>
          <w:rFonts w:ascii="Simplified Arabic" w:hAnsi="Simplified Arabic" w:cs="Simplified Arabic"/>
          <w:sz w:val="28"/>
          <w:szCs w:val="28"/>
          <w:rtl/>
        </w:rPr>
        <w:t>الانعكاسات الخطيرة المترتبة على حظر عمل الوكالة</w:t>
      </w:r>
      <w:r w:rsidR="00B7478C" w:rsidRPr="00B7478C">
        <w:rPr>
          <w:rFonts w:ascii="Simplified Arabic" w:hAnsi="Simplified Arabic" w:cs="Simplified Arabic" w:hint="cs"/>
          <w:sz w:val="28"/>
          <w:szCs w:val="28"/>
          <w:rtl/>
        </w:rPr>
        <w:t>.</w:t>
      </w:r>
    </w:p>
    <w:p w14:paraId="07569D11" w14:textId="77777777" w:rsidR="000B66DF" w:rsidRPr="00B7478C" w:rsidRDefault="000B66DF" w:rsidP="0060790C">
      <w:pPr>
        <w:pStyle w:val="a6"/>
        <w:numPr>
          <w:ilvl w:val="0"/>
          <w:numId w:val="13"/>
        </w:numPr>
        <w:bidi/>
        <w:jc w:val="both"/>
        <w:rPr>
          <w:rFonts w:ascii="Simplified Arabic" w:hAnsi="Simplified Arabic" w:cs="Simplified Arabic"/>
          <w:sz w:val="28"/>
          <w:szCs w:val="28"/>
        </w:rPr>
      </w:pPr>
      <w:r w:rsidRPr="00B7478C">
        <w:rPr>
          <w:rFonts w:ascii="Simplified Arabic" w:hAnsi="Simplified Arabic" w:cs="Simplified Arabic"/>
          <w:sz w:val="28"/>
          <w:szCs w:val="28"/>
          <w:rtl/>
        </w:rPr>
        <w:t>ردود الفعل المحلية والدولية</w:t>
      </w:r>
      <w:r w:rsidRPr="00B7478C">
        <w:rPr>
          <w:rFonts w:ascii="Simplified Arabic" w:hAnsi="Simplified Arabic" w:cs="Simplified Arabic" w:hint="cs"/>
          <w:sz w:val="28"/>
          <w:szCs w:val="28"/>
          <w:rtl/>
        </w:rPr>
        <w:t xml:space="preserve"> المصاحبة للقرار</w:t>
      </w:r>
      <w:r w:rsidR="00B7478C" w:rsidRPr="00B7478C">
        <w:rPr>
          <w:rFonts w:ascii="Simplified Arabic" w:hAnsi="Simplified Arabic" w:cs="Simplified Arabic" w:hint="cs"/>
          <w:sz w:val="28"/>
          <w:szCs w:val="28"/>
          <w:rtl/>
        </w:rPr>
        <w:t>.</w:t>
      </w:r>
    </w:p>
    <w:p w14:paraId="20D44B20" w14:textId="77777777" w:rsidR="00D25907" w:rsidRDefault="000B66DF" w:rsidP="0060790C">
      <w:pPr>
        <w:pStyle w:val="a6"/>
        <w:numPr>
          <w:ilvl w:val="0"/>
          <w:numId w:val="13"/>
        </w:numPr>
        <w:bidi/>
        <w:jc w:val="both"/>
        <w:rPr>
          <w:rFonts w:ascii="Simplified Arabic" w:hAnsi="Simplified Arabic" w:cs="Simplified Arabic"/>
          <w:sz w:val="28"/>
          <w:szCs w:val="28"/>
        </w:rPr>
      </w:pPr>
      <w:r w:rsidRPr="00B7478C">
        <w:rPr>
          <w:rFonts w:ascii="Simplified Arabic" w:hAnsi="Simplified Arabic" w:cs="Simplified Arabic" w:hint="cs"/>
          <w:sz w:val="28"/>
          <w:szCs w:val="28"/>
          <w:rtl/>
        </w:rPr>
        <w:t xml:space="preserve">تقديم توصيات ومقترحات </w:t>
      </w:r>
      <w:proofErr w:type="spellStart"/>
      <w:r w:rsidRPr="00B7478C">
        <w:rPr>
          <w:rFonts w:ascii="Simplified Arabic" w:hAnsi="Simplified Arabic" w:cs="Simplified Arabic" w:hint="cs"/>
          <w:sz w:val="28"/>
          <w:szCs w:val="28"/>
          <w:rtl/>
        </w:rPr>
        <w:t>لمواجة</w:t>
      </w:r>
      <w:proofErr w:type="spellEnd"/>
      <w:r w:rsidRPr="00B7478C">
        <w:rPr>
          <w:rFonts w:ascii="Simplified Arabic" w:hAnsi="Simplified Arabic" w:cs="Simplified Arabic" w:hint="cs"/>
          <w:sz w:val="28"/>
          <w:szCs w:val="28"/>
          <w:rtl/>
        </w:rPr>
        <w:t xml:space="preserve"> خطورة القرار فلسطينيا.</w:t>
      </w:r>
    </w:p>
    <w:p w14:paraId="1B64AA90" w14:textId="77777777" w:rsidR="00AB2E63" w:rsidRDefault="00AB2E63" w:rsidP="00AB2E63">
      <w:pPr>
        <w:pStyle w:val="a6"/>
        <w:bidi/>
        <w:jc w:val="both"/>
        <w:rPr>
          <w:rFonts w:ascii="Simplified Arabic" w:hAnsi="Simplified Arabic" w:cs="Simplified Arabic"/>
          <w:sz w:val="28"/>
          <w:szCs w:val="28"/>
          <w:rtl/>
        </w:rPr>
      </w:pPr>
    </w:p>
    <w:p w14:paraId="3A6EB11E" w14:textId="77777777" w:rsidR="00AB2E63" w:rsidRDefault="00AB2E63" w:rsidP="00AB2E63">
      <w:pPr>
        <w:pStyle w:val="a6"/>
        <w:bidi/>
        <w:jc w:val="both"/>
        <w:rPr>
          <w:rFonts w:ascii="Simplified Arabic" w:hAnsi="Simplified Arabic" w:cs="Simplified Arabic"/>
          <w:sz w:val="28"/>
          <w:szCs w:val="28"/>
          <w:rtl/>
        </w:rPr>
      </w:pPr>
    </w:p>
    <w:p w14:paraId="0B52DC13" w14:textId="77777777" w:rsidR="006D5DB5" w:rsidRDefault="006D5DB5" w:rsidP="006D5DB5">
      <w:pPr>
        <w:pStyle w:val="a6"/>
        <w:bidi/>
        <w:jc w:val="both"/>
        <w:rPr>
          <w:rFonts w:ascii="Simplified Arabic" w:hAnsi="Simplified Arabic" w:cs="Simplified Arabic"/>
          <w:sz w:val="28"/>
          <w:szCs w:val="28"/>
          <w:rtl/>
        </w:rPr>
      </w:pPr>
    </w:p>
    <w:p w14:paraId="04D18964" w14:textId="77777777" w:rsidR="005D3034" w:rsidRDefault="005D3034" w:rsidP="0060790C">
      <w:pPr>
        <w:pStyle w:val="a6"/>
        <w:numPr>
          <w:ilvl w:val="0"/>
          <w:numId w:val="12"/>
        </w:numPr>
        <w:bidi/>
        <w:jc w:val="both"/>
        <w:rPr>
          <w:rFonts w:ascii="Simplified Arabic" w:hAnsi="Simplified Arabic" w:cs="Simplified Arabic"/>
          <w:b/>
          <w:bCs/>
          <w:sz w:val="28"/>
          <w:szCs w:val="28"/>
        </w:rPr>
      </w:pPr>
      <w:r w:rsidRPr="00DA21F8">
        <w:rPr>
          <w:rFonts w:ascii="Simplified Arabic" w:hAnsi="Simplified Arabic" w:cs="Simplified Arabic"/>
          <w:b/>
          <w:bCs/>
          <w:sz w:val="28"/>
          <w:szCs w:val="28"/>
          <w:rtl/>
        </w:rPr>
        <w:lastRenderedPageBreak/>
        <w:t>الإطار القانوني</w:t>
      </w:r>
      <w:r>
        <w:rPr>
          <w:rFonts w:ascii="Simplified Arabic" w:hAnsi="Simplified Arabic" w:cs="Simplified Arabic" w:hint="cs"/>
          <w:b/>
          <w:bCs/>
          <w:sz w:val="28"/>
          <w:szCs w:val="28"/>
          <w:rtl/>
        </w:rPr>
        <w:t xml:space="preserve"> والانساني</w:t>
      </w:r>
      <w:r w:rsidRPr="00DA21F8">
        <w:rPr>
          <w:rFonts w:ascii="Simplified Arabic" w:hAnsi="Simplified Arabic" w:cs="Simplified Arabic"/>
          <w:b/>
          <w:bCs/>
          <w:sz w:val="28"/>
          <w:szCs w:val="28"/>
          <w:rtl/>
        </w:rPr>
        <w:t xml:space="preserve"> لوكالة الأونروا</w:t>
      </w:r>
      <w:r w:rsidRPr="00DA21F8">
        <w:rPr>
          <w:rFonts w:ascii="Simplified Arabic" w:hAnsi="Simplified Arabic" w:cs="Simplified Arabic" w:hint="cs"/>
          <w:b/>
          <w:bCs/>
          <w:sz w:val="28"/>
          <w:szCs w:val="28"/>
          <w:rtl/>
        </w:rPr>
        <w:t>:</w:t>
      </w:r>
    </w:p>
    <w:p w14:paraId="7590758D" w14:textId="77777777" w:rsidR="005D3034" w:rsidRDefault="005D3034" w:rsidP="00D25907">
      <w:pPr>
        <w:pStyle w:val="a6"/>
        <w:bidi/>
        <w:jc w:val="both"/>
        <w:rPr>
          <w:rFonts w:ascii="Simplified Arabic" w:hAnsi="Simplified Arabic" w:cs="Simplified Arabic"/>
          <w:sz w:val="28"/>
          <w:szCs w:val="28"/>
          <w:rtl/>
        </w:rPr>
      </w:pPr>
      <w:r w:rsidRPr="00DA21F8">
        <w:rPr>
          <w:rFonts w:ascii="Simplified Arabic" w:hAnsi="Simplified Arabic" w:cs="Simplified Arabic"/>
          <w:sz w:val="28"/>
          <w:szCs w:val="28"/>
          <w:rtl/>
        </w:rPr>
        <w:t>تم إنشاء الأونروا بموجب قرار الجمعية العامة رقم 302 (</w:t>
      </w:r>
      <w:r w:rsidRPr="00DA21F8">
        <w:rPr>
          <w:rFonts w:ascii="Simplified Arabic" w:hAnsi="Simplified Arabic" w:cs="Simplified Arabic"/>
          <w:sz w:val="28"/>
          <w:szCs w:val="28"/>
        </w:rPr>
        <w:t>IV</w:t>
      </w:r>
      <w:r w:rsidRPr="00DA21F8">
        <w:rPr>
          <w:rFonts w:ascii="Simplified Arabic" w:hAnsi="Simplified Arabic" w:cs="Simplified Arabic"/>
          <w:sz w:val="28"/>
          <w:szCs w:val="28"/>
          <w:rtl/>
        </w:rPr>
        <w:t xml:space="preserve">) لعام 1949، ويستند تفويضها القانوني إلى قرارات لاحقة تؤكد مسؤوليتها تجاه اللاجئين الفلسطينيين، حتى يتم التوصل إلى حل عادل ودائم. تواصل الوكالة دورها في تقديم الخدمات الصحية والتعليمية والإغاثية، مما يسهم في استقرار المجتمعات اللاجئة. </w:t>
      </w:r>
    </w:p>
    <w:p w14:paraId="41FA9337" w14:textId="32BABF72" w:rsidR="005D1755" w:rsidRDefault="005D3034" w:rsidP="00D25907">
      <w:pPr>
        <w:pStyle w:val="a6"/>
        <w:bidi/>
        <w:jc w:val="both"/>
        <w:rPr>
          <w:rFonts w:ascii="Simplified Arabic" w:hAnsi="Simplified Arabic" w:cs="Simplified Arabic"/>
          <w:sz w:val="28"/>
          <w:szCs w:val="28"/>
          <w:rtl/>
        </w:rPr>
      </w:pPr>
      <w:r w:rsidRPr="00DA21F8">
        <w:rPr>
          <w:rFonts w:ascii="Simplified Arabic" w:hAnsi="Simplified Arabic" w:cs="Simplified Arabic"/>
          <w:sz w:val="28"/>
          <w:szCs w:val="28"/>
          <w:rtl/>
        </w:rPr>
        <w:t>تشير التقارير الدولية إلى أن الأونروا تدير أكثر من 700 مدرسة، تقدم التعليم لحوالي 5</w:t>
      </w:r>
      <w:r w:rsidR="0079694E">
        <w:rPr>
          <w:rFonts w:ascii="Simplified Arabic" w:hAnsi="Simplified Arabic" w:cs="Simplified Arabic" w:hint="cs"/>
          <w:sz w:val="28"/>
          <w:szCs w:val="28"/>
          <w:rtl/>
        </w:rPr>
        <w:t>٥</w:t>
      </w:r>
      <w:r w:rsidRPr="00DA21F8">
        <w:rPr>
          <w:rFonts w:ascii="Simplified Arabic" w:hAnsi="Simplified Arabic" w:cs="Simplified Arabic"/>
          <w:sz w:val="28"/>
          <w:szCs w:val="28"/>
          <w:rtl/>
        </w:rPr>
        <w:t>0 ألف طالب، مما يعكس دورها المحوري في التنمية البشرية. وتغطي عمليات الأونروا خمسة أقاليم رئيسية: غزة، والضفة الغربية (بما في ذلك القدس الشرقية)، والأردن، ولبنان، وسوريا.</w:t>
      </w:r>
    </w:p>
    <w:p w14:paraId="44EE7B86" w14:textId="54FC69D8" w:rsidR="005D1755" w:rsidRDefault="00F938B7" w:rsidP="005D1755">
      <w:pPr>
        <w:pStyle w:val="a6"/>
        <w:bidi/>
        <w:jc w:val="both"/>
        <w:rPr>
          <w:rFonts w:ascii="Simplified Arabic" w:hAnsi="Simplified Arabic" w:cs="Simplified Arabic"/>
          <w:sz w:val="28"/>
          <w:szCs w:val="28"/>
          <w:rtl/>
        </w:rPr>
      </w:pPr>
      <w:r>
        <w:rPr>
          <w:rFonts w:ascii="Simplified Arabic" w:hAnsi="Simplified Arabic" w:cs="Simplified Arabic" w:hint="cs"/>
          <w:sz w:val="28"/>
          <w:szCs w:val="28"/>
          <w:rtl/>
        </w:rPr>
        <w:t>وتستند التزامات</w:t>
      </w:r>
      <w:r w:rsidR="005D3034" w:rsidRPr="00DA21F8">
        <w:rPr>
          <w:rFonts w:ascii="Simplified Arabic" w:hAnsi="Simplified Arabic" w:cs="Simplified Arabic"/>
          <w:sz w:val="28"/>
          <w:szCs w:val="28"/>
          <w:rtl/>
        </w:rPr>
        <w:t xml:space="preserve"> الدول تجاه المنظمات الدولية المنبثقة عن الأمم المتحدة، إلى عدة نصوص قانونية دولية، منها قرار الجمعية العامة للأمم المتحدة رقم 302 (</w:t>
      </w:r>
      <w:r w:rsidR="005D3034" w:rsidRPr="00DA21F8">
        <w:rPr>
          <w:rFonts w:ascii="Simplified Arabic" w:hAnsi="Simplified Arabic" w:cs="Simplified Arabic"/>
          <w:sz w:val="28"/>
          <w:szCs w:val="28"/>
        </w:rPr>
        <w:t>IV</w:t>
      </w:r>
      <w:r w:rsidR="005D3034" w:rsidRPr="00DA21F8">
        <w:rPr>
          <w:rFonts w:ascii="Simplified Arabic" w:hAnsi="Simplified Arabic" w:cs="Simplified Arabic"/>
          <w:sz w:val="28"/>
          <w:szCs w:val="28"/>
          <w:rtl/>
        </w:rPr>
        <w:t xml:space="preserve">) لعام 1949، الذي أنشأ الأونروا وحدد ولايتها لتقديم المساعدة والحماية للاجئين الفلسطينيين، حتى يتم التوصل إلى حل عادل. </w:t>
      </w:r>
    </w:p>
    <w:p w14:paraId="0C0595A8" w14:textId="77777777" w:rsidR="005D3034" w:rsidRDefault="005D3034" w:rsidP="005D1755">
      <w:pPr>
        <w:pStyle w:val="a6"/>
        <w:bidi/>
        <w:jc w:val="both"/>
        <w:rPr>
          <w:rFonts w:ascii="Simplified Arabic" w:hAnsi="Simplified Arabic" w:cs="Simplified Arabic"/>
          <w:sz w:val="28"/>
          <w:szCs w:val="28"/>
          <w:rtl/>
        </w:rPr>
      </w:pPr>
      <w:r w:rsidRPr="00DA21F8">
        <w:rPr>
          <w:rFonts w:ascii="Simplified Arabic" w:hAnsi="Simplified Arabic" w:cs="Simplified Arabic"/>
          <w:sz w:val="28"/>
          <w:szCs w:val="28"/>
          <w:rtl/>
        </w:rPr>
        <w:t>كما تمنح المادة 105 من ميثاق الأمم المتحدة؛ الأمم المتحدة ووكالاتها المتخصصة، الامتيازات والحصانات اللازمة لأداء وظائفها. إضافة إلى ذلك، تنص المادة 2 من الميثاق، على أن جميع الأعضاء يجب أن يمتثلوا لقرارات الأمم المتحدة.</w:t>
      </w:r>
    </w:p>
    <w:p w14:paraId="4D4AF691" w14:textId="77777777" w:rsidR="005D3034" w:rsidRDefault="005D3034" w:rsidP="00D25907">
      <w:pPr>
        <w:pStyle w:val="a6"/>
        <w:bidi/>
        <w:jc w:val="both"/>
        <w:rPr>
          <w:rFonts w:ascii="Simplified Arabic" w:hAnsi="Simplified Arabic" w:cs="Simplified Arabic"/>
          <w:sz w:val="28"/>
          <w:szCs w:val="28"/>
          <w:rtl/>
        </w:rPr>
      </w:pPr>
      <w:r w:rsidRPr="00DA21F8">
        <w:rPr>
          <w:rFonts w:ascii="Simplified Arabic" w:hAnsi="Simplified Arabic" w:cs="Simplified Arabic"/>
          <w:sz w:val="28"/>
          <w:szCs w:val="28"/>
          <w:rtl/>
        </w:rPr>
        <w:t>وتقدم الوكالة خدمات حيوية تشمل التعليم والرعاية الصحية والمساعدات الاجتماعية وتطوير البنية التحتية. على سبيل المثال، في قطاع غزة وحده، يعتمد نحو 1.4 مليون شخص على الأونروا في تلقي المساعدات الأساسية.</w:t>
      </w:r>
    </w:p>
    <w:p w14:paraId="4FE1FCC8" w14:textId="77777777" w:rsidR="005D1755" w:rsidRDefault="005D1755" w:rsidP="00D25907">
      <w:pPr>
        <w:pStyle w:val="a6"/>
        <w:bidi/>
        <w:jc w:val="both"/>
        <w:rPr>
          <w:rFonts w:ascii="Simplified Arabic" w:hAnsi="Simplified Arabic" w:cs="Simplified Arabic"/>
          <w:b/>
          <w:bCs/>
          <w:sz w:val="28"/>
          <w:szCs w:val="28"/>
          <w:rtl/>
        </w:rPr>
      </w:pPr>
    </w:p>
    <w:p w14:paraId="2BAB51E9" w14:textId="16C840C9" w:rsidR="005D1755" w:rsidRDefault="005D3034" w:rsidP="005D1755">
      <w:pPr>
        <w:pStyle w:val="a6"/>
        <w:bidi/>
        <w:jc w:val="both"/>
        <w:rPr>
          <w:rFonts w:ascii="Simplified Arabic" w:hAnsi="Simplified Arabic" w:cs="Simplified Arabic"/>
          <w:sz w:val="28"/>
          <w:szCs w:val="28"/>
          <w:rtl/>
        </w:rPr>
      </w:pPr>
      <w:r w:rsidRPr="005D3034">
        <w:rPr>
          <w:rFonts w:ascii="Simplified Arabic" w:hAnsi="Simplified Arabic" w:cs="Simplified Arabic"/>
          <w:b/>
          <w:bCs/>
          <w:sz w:val="28"/>
          <w:szCs w:val="28"/>
          <w:rtl/>
        </w:rPr>
        <w:t xml:space="preserve">ومن الناحية القانونية، </w:t>
      </w:r>
      <w:r w:rsidRPr="00FB0351">
        <w:rPr>
          <w:rFonts w:ascii="Simplified Arabic" w:hAnsi="Simplified Arabic" w:cs="Simplified Arabic"/>
          <w:sz w:val="28"/>
          <w:szCs w:val="28"/>
          <w:rtl/>
        </w:rPr>
        <w:t xml:space="preserve">يُعد القرار انتهاكا واضحا لالتزامات </w:t>
      </w:r>
      <w:r w:rsidR="00B87AB0">
        <w:rPr>
          <w:rFonts w:ascii="Simplified Arabic" w:hAnsi="Simplified Arabic" w:cs="Simplified Arabic" w:hint="cs"/>
          <w:sz w:val="28"/>
          <w:szCs w:val="28"/>
          <w:rtl/>
        </w:rPr>
        <w:t>(</w:t>
      </w:r>
      <w:r w:rsidR="00FC6132">
        <w:rPr>
          <w:rFonts w:ascii="Simplified Arabic" w:hAnsi="Simplified Arabic" w:cs="Simplified Arabic" w:hint="cs"/>
          <w:sz w:val="28"/>
          <w:szCs w:val="28"/>
          <w:rtl/>
        </w:rPr>
        <w:t>إ</w:t>
      </w:r>
      <w:r w:rsidRPr="00FB0351">
        <w:rPr>
          <w:rFonts w:ascii="Simplified Arabic" w:hAnsi="Simplified Arabic" w:cs="Simplified Arabic"/>
          <w:sz w:val="28"/>
          <w:szCs w:val="28"/>
          <w:rtl/>
        </w:rPr>
        <w:t>سرائيل</w:t>
      </w:r>
      <w:r w:rsidR="00983559">
        <w:rPr>
          <w:rFonts w:ascii="Simplified Arabic" w:hAnsi="Simplified Arabic" w:cs="Simplified Arabic" w:hint="cs"/>
          <w:sz w:val="28"/>
          <w:szCs w:val="28"/>
          <w:rtl/>
        </w:rPr>
        <w:t>)</w:t>
      </w:r>
      <w:r w:rsidRPr="00FB0351">
        <w:rPr>
          <w:rFonts w:ascii="Simplified Arabic" w:hAnsi="Simplified Arabic" w:cs="Simplified Arabic"/>
          <w:sz w:val="28"/>
          <w:szCs w:val="28"/>
          <w:rtl/>
        </w:rPr>
        <w:t xml:space="preserve"> كدولة عضو في الأمم المتحدة، خاصة فيما يتعلق باحترام مهام المنظمات الدولية التابعة للأمم المتحدة. كما يتعارض هذا القرار مع المادة 105 من ميثاق الأمم المتحدة، التي تمنح ال</w:t>
      </w:r>
      <w:r w:rsidR="007256C4">
        <w:rPr>
          <w:rFonts w:ascii="Simplified Arabic" w:hAnsi="Simplified Arabic" w:cs="Simplified Arabic" w:hint="cs"/>
          <w:sz w:val="28"/>
          <w:szCs w:val="28"/>
          <w:rtl/>
        </w:rPr>
        <w:t>منظمة الدولية</w:t>
      </w:r>
      <w:r w:rsidRPr="00FB0351">
        <w:rPr>
          <w:rFonts w:ascii="Simplified Arabic" w:hAnsi="Simplified Arabic" w:cs="Simplified Arabic"/>
          <w:sz w:val="28"/>
          <w:szCs w:val="28"/>
          <w:rtl/>
        </w:rPr>
        <w:t xml:space="preserve"> ووكالاتها المتخصصة، الامتيازات والحصانات اللازمة لأداء وظائفها. </w:t>
      </w:r>
    </w:p>
    <w:p w14:paraId="66721589" w14:textId="4822A99A" w:rsidR="005D3034" w:rsidRPr="00FB0351" w:rsidRDefault="005D3034" w:rsidP="005D1755">
      <w:pPr>
        <w:pStyle w:val="a6"/>
        <w:bidi/>
        <w:jc w:val="both"/>
        <w:rPr>
          <w:rFonts w:ascii="Simplified Arabic" w:hAnsi="Simplified Arabic" w:cs="Simplified Arabic"/>
          <w:sz w:val="28"/>
          <w:szCs w:val="28"/>
        </w:rPr>
      </w:pPr>
      <w:r w:rsidRPr="00FB0351">
        <w:rPr>
          <w:rFonts w:ascii="Simplified Arabic" w:hAnsi="Simplified Arabic" w:cs="Simplified Arabic"/>
          <w:sz w:val="28"/>
          <w:szCs w:val="28"/>
          <w:rtl/>
        </w:rPr>
        <w:t xml:space="preserve">مثل هذا الحظر، يتعارض مع القواعد التي تنظم التعاون الدولي، ويثير تساؤلات حول التزام </w:t>
      </w:r>
      <w:r w:rsidR="00FC6132">
        <w:rPr>
          <w:rFonts w:ascii="Simplified Arabic" w:hAnsi="Simplified Arabic" w:cs="Simplified Arabic" w:hint="cs"/>
          <w:sz w:val="28"/>
          <w:szCs w:val="28"/>
          <w:rtl/>
        </w:rPr>
        <w:t>(إس</w:t>
      </w:r>
      <w:r w:rsidRPr="00FB0351">
        <w:rPr>
          <w:rFonts w:ascii="Simplified Arabic" w:hAnsi="Simplified Arabic" w:cs="Simplified Arabic"/>
          <w:sz w:val="28"/>
          <w:szCs w:val="28"/>
          <w:rtl/>
        </w:rPr>
        <w:t>رائيل</w:t>
      </w:r>
      <w:r w:rsidR="00FC6132">
        <w:rPr>
          <w:rFonts w:ascii="Simplified Arabic" w:hAnsi="Simplified Arabic" w:cs="Simplified Arabic" w:hint="cs"/>
          <w:sz w:val="28"/>
          <w:szCs w:val="28"/>
          <w:rtl/>
        </w:rPr>
        <w:t>)</w:t>
      </w:r>
      <w:r w:rsidRPr="00FB0351">
        <w:rPr>
          <w:rFonts w:ascii="Simplified Arabic" w:hAnsi="Simplified Arabic" w:cs="Simplified Arabic"/>
          <w:sz w:val="28"/>
          <w:szCs w:val="28"/>
          <w:rtl/>
        </w:rPr>
        <w:t xml:space="preserve"> بتعهداتها تجاه القانون الإنساني الدولي، وقرارات الأمم المتحدة ذات الصلة</w:t>
      </w:r>
      <w:r w:rsidRPr="00FB0351">
        <w:rPr>
          <w:rFonts w:ascii="Simplified Arabic" w:hAnsi="Simplified Arabic" w:cs="Simplified Arabic"/>
          <w:sz w:val="28"/>
          <w:szCs w:val="28"/>
        </w:rPr>
        <w:t>.</w:t>
      </w:r>
    </w:p>
    <w:p w14:paraId="41B103F5" w14:textId="77777777" w:rsidR="005D3034" w:rsidRPr="00FB0351" w:rsidRDefault="005D3034" w:rsidP="00D25907">
      <w:pPr>
        <w:pStyle w:val="a6"/>
        <w:bidi/>
        <w:jc w:val="both"/>
        <w:rPr>
          <w:rFonts w:ascii="Simplified Arabic" w:hAnsi="Simplified Arabic" w:cs="Simplified Arabic"/>
          <w:sz w:val="28"/>
          <w:szCs w:val="28"/>
          <w:rtl/>
        </w:rPr>
      </w:pPr>
    </w:p>
    <w:p w14:paraId="3EF1AA04" w14:textId="1D0E5E72" w:rsidR="005D1755" w:rsidRDefault="005D3034" w:rsidP="00D25907">
      <w:pPr>
        <w:pStyle w:val="a6"/>
        <w:bidi/>
        <w:jc w:val="both"/>
        <w:rPr>
          <w:rFonts w:ascii="Simplified Arabic" w:hAnsi="Simplified Arabic" w:cs="Simplified Arabic"/>
          <w:sz w:val="28"/>
          <w:szCs w:val="28"/>
          <w:rtl/>
        </w:rPr>
      </w:pPr>
      <w:r w:rsidRPr="005D3034">
        <w:rPr>
          <w:rFonts w:ascii="Simplified Arabic" w:hAnsi="Simplified Arabic" w:cs="Simplified Arabic"/>
          <w:b/>
          <w:bCs/>
          <w:sz w:val="28"/>
          <w:szCs w:val="28"/>
          <w:rtl/>
        </w:rPr>
        <w:t>وعلى الصعيد الإنساني،</w:t>
      </w:r>
      <w:r w:rsidRPr="00FB0351">
        <w:rPr>
          <w:rFonts w:ascii="Simplified Arabic" w:hAnsi="Simplified Arabic" w:cs="Simplified Arabic"/>
          <w:sz w:val="28"/>
          <w:szCs w:val="28"/>
          <w:rtl/>
        </w:rPr>
        <w:t xml:space="preserve"> يؤدي هذا القرار إلى تعقيد الأوضاع في المناطق الواقعة تحت سيطرة </w:t>
      </w:r>
      <w:r w:rsidR="00FC6132">
        <w:rPr>
          <w:rFonts w:ascii="Simplified Arabic" w:hAnsi="Simplified Arabic" w:cs="Simplified Arabic" w:hint="cs"/>
          <w:sz w:val="28"/>
          <w:szCs w:val="28"/>
          <w:rtl/>
        </w:rPr>
        <w:t>(</w:t>
      </w:r>
      <w:r w:rsidRPr="00FB0351">
        <w:rPr>
          <w:rFonts w:ascii="Simplified Arabic" w:hAnsi="Simplified Arabic" w:cs="Simplified Arabic"/>
          <w:sz w:val="28"/>
          <w:szCs w:val="28"/>
          <w:rtl/>
        </w:rPr>
        <w:t>إسرائيل</w:t>
      </w:r>
      <w:r w:rsidR="00FC6132">
        <w:rPr>
          <w:rFonts w:ascii="Simplified Arabic" w:hAnsi="Simplified Arabic" w:cs="Simplified Arabic" w:hint="cs"/>
          <w:sz w:val="28"/>
          <w:szCs w:val="28"/>
          <w:rtl/>
        </w:rPr>
        <w:t>)</w:t>
      </w:r>
      <w:r w:rsidRPr="00FB0351">
        <w:rPr>
          <w:rFonts w:ascii="Simplified Arabic" w:hAnsi="Simplified Arabic" w:cs="Simplified Arabic"/>
          <w:sz w:val="28"/>
          <w:szCs w:val="28"/>
          <w:rtl/>
        </w:rPr>
        <w:t>، مما يعرقل عمليات الأونروا ويقوض قدرتها على تقديم الخدمات الأساسية للمجتمعات اللاجئة.</w:t>
      </w:r>
    </w:p>
    <w:p w14:paraId="1A9DCC4D" w14:textId="24B261BD" w:rsidR="005D1755" w:rsidRDefault="005D3034" w:rsidP="00F43794">
      <w:pPr>
        <w:pStyle w:val="a6"/>
        <w:bidi/>
        <w:jc w:val="both"/>
        <w:rPr>
          <w:rFonts w:ascii="Simplified Arabic" w:hAnsi="Simplified Arabic" w:cs="Simplified Arabic"/>
          <w:sz w:val="28"/>
          <w:szCs w:val="28"/>
          <w:rtl/>
        </w:rPr>
      </w:pPr>
      <w:r w:rsidRPr="00FB0351">
        <w:rPr>
          <w:rFonts w:ascii="Simplified Arabic" w:hAnsi="Simplified Arabic" w:cs="Simplified Arabic"/>
          <w:sz w:val="28"/>
          <w:szCs w:val="28"/>
          <w:rtl/>
        </w:rPr>
        <w:t xml:space="preserve">يؤثر هذا القرار بشكل مباشر على حياة مئات الآلاف من اللاجئين الفلسطينيين، الذين يعتمدون على دعم الأونروا في مجالات حيوية؛ مثل التعليم والرعاية الصحية والخدمات الاجتماعية. </w:t>
      </w:r>
    </w:p>
    <w:p w14:paraId="32B358B3" w14:textId="77777777" w:rsidR="005D1755" w:rsidRDefault="005D3034" w:rsidP="005D1755">
      <w:pPr>
        <w:pStyle w:val="a6"/>
        <w:bidi/>
        <w:jc w:val="both"/>
        <w:rPr>
          <w:rFonts w:ascii="Simplified Arabic" w:hAnsi="Simplified Arabic" w:cs="Simplified Arabic"/>
          <w:sz w:val="28"/>
          <w:szCs w:val="28"/>
          <w:rtl/>
        </w:rPr>
      </w:pPr>
      <w:r w:rsidRPr="00FB0351">
        <w:rPr>
          <w:rFonts w:ascii="Simplified Arabic" w:hAnsi="Simplified Arabic" w:cs="Simplified Arabic"/>
          <w:sz w:val="28"/>
          <w:szCs w:val="28"/>
          <w:rtl/>
        </w:rPr>
        <w:t xml:space="preserve">إن تعليق عمل الأونروا سيؤدي إلى تفاقم الأزمة الإنسانية في غزة والضفة الغربية، مما يهدد بتدمير الأنظمة التعليمية والصحية وزيادة خطر المجاعة وانتشار الأوبئة. </w:t>
      </w:r>
    </w:p>
    <w:p w14:paraId="255EA3BF" w14:textId="77777777" w:rsidR="005D3034" w:rsidRDefault="005D3034" w:rsidP="005D1755">
      <w:pPr>
        <w:pStyle w:val="a6"/>
        <w:bidi/>
        <w:jc w:val="both"/>
        <w:rPr>
          <w:rFonts w:ascii="Simplified Arabic" w:hAnsi="Simplified Arabic" w:cs="Simplified Arabic"/>
          <w:sz w:val="28"/>
          <w:szCs w:val="28"/>
          <w:rtl/>
        </w:rPr>
      </w:pPr>
      <w:r w:rsidRPr="00FB0351">
        <w:rPr>
          <w:rFonts w:ascii="Simplified Arabic" w:hAnsi="Simplified Arabic" w:cs="Simplified Arabic"/>
          <w:sz w:val="28"/>
          <w:szCs w:val="28"/>
          <w:rtl/>
        </w:rPr>
        <w:t>وتشير تقارير الأمم المتحدة إلى أن نحو 96 في المئة من سكان غزة يعانون من انعدام الأمن الغذائي الحاد، مما يجعل دور الأونروا حيويا ولا غنى عنه. وفي الضفة الغربية والقدس الشرقية، سيؤدي تعليق عمل الوكالة إلى تفاقم الأوضاع الاجتماعية وتدهور الظروف المعيشية.</w:t>
      </w:r>
    </w:p>
    <w:p w14:paraId="28EF51B0" w14:textId="77777777" w:rsidR="00A54A9A" w:rsidRDefault="00A54A9A" w:rsidP="00A54A9A">
      <w:pPr>
        <w:pStyle w:val="a6"/>
        <w:bidi/>
        <w:jc w:val="both"/>
        <w:rPr>
          <w:rFonts w:ascii="Simplified Arabic" w:hAnsi="Simplified Arabic" w:cs="Simplified Arabic"/>
          <w:sz w:val="28"/>
          <w:szCs w:val="28"/>
        </w:rPr>
      </w:pPr>
    </w:p>
    <w:p w14:paraId="3ABC8C43" w14:textId="77777777" w:rsidR="005D1755" w:rsidRPr="005D1755" w:rsidRDefault="005D3034" w:rsidP="00D25907">
      <w:pPr>
        <w:pStyle w:val="a6"/>
        <w:bidi/>
        <w:jc w:val="both"/>
        <w:rPr>
          <w:rFonts w:ascii="Simplified Arabic" w:hAnsi="Simplified Arabic" w:cs="Simplified Arabic"/>
          <w:b/>
          <w:bCs/>
          <w:sz w:val="28"/>
          <w:szCs w:val="28"/>
        </w:rPr>
      </w:pPr>
      <w:r w:rsidRPr="005D1755">
        <w:rPr>
          <w:rFonts w:ascii="Simplified Arabic" w:hAnsi="Simplified Arabic" w:cs="Simplified Arabic"/>
          <w:b/>
          <w:bCs/>
          <w:sz w:val="28"/>
          <w:szCs w:val="28"/>
          <w:rtl/>
        </w:rPr>
        <w:lastRenderedPageBreak/>
        <w:t>معطيات رقمية</w:t>
      </w:r>
      <w:r w:rsidRPr="005D1755">
        <w:rPr>
          <w:rFonts w:ascii="Simplified Arabic" w:hAnsi="Simplified Arabic" w:cs="Simplified Arabic"/>
          <w:b/>
          <w:bCs/>
          <w:sz w:val="28"/>
          <w:szCs w:val="28"/>
        </w:rPr>
        <w:t>:</w:t>
      </w:r>
    </w:p>
    <w:p w14:paraId="6E5DB0D1" w14:textId="77777777" w:rsidR="005D3034" w:rsidRDefault="005D3034" w:rsidP="005D1755">
      <w:pPr>
        <w:pStyle w:val="a6"/>
        <w:bidi/>
        <w:jc w:val="both"/>
        <w:rPr>
          <w:rFonts w:ascii="Simplified Arabic" w:hAnsi="Simplified Arabic" w:cs="Simplified Arabic"/>
          <w:sz w:val="28"/>
          <w:szCs w:val="28"/>
          <w:rtl/>
        </w:rPr>
      </w:pPr>
      <w:r w:rsidRPr="00FB0351">
        <w:rPr>
          <w:rFonts w:ascii="Simplified Arabic" w:hAnsi="Simplified Arabic" w:cs="Simplified Arabic"/>
          <w:sz w:val="28"/>
          <w:szCs w:val="28"/>
          <w:rtl/>
        </w:rPr>
        <w:t>تُظهر المعطيات الدور المحوري الذي تؤديه الأونروا في تحسين حياة اللاجئين الفلسطينيين من خلال تقديم الخدمات الأساسية، مما يجعل استمرار عملها ضرورة حتمية للحفاظ على الاستقرار الإقليمي وتلبية الاحتياجات الإنسان</w:t>
      </w:r>
      <w:r w:rsidR="005D1755">
        <w:rPr>
          <w:rFonts w:ascii="Simplified Arabic" w:hAnsi="Simplified Arabic" w:cs="Simplified Arabic" w:hint="cs"/>
          <w:sz w:val="28"/>
          <w:szCs w:val="28"/>
          <w:rtl/>
        </w:rPr>
        <w:t>ية.</w:t>
      </w:r>
    </w:p>
    <w:p w14:paraId="1B5530E6" w14:textId="77777777" w:rsidR="005D3034" w:rsidRPr="00FB0351" w:rsidRDefault="005D3034" w:rsidP="00D25907">
      <w:pPr>
        <w:pStyle w:val="a6"/>
        <w:bidi/>
        <w:jc w:val="both"/>
        <w:rPr>
          <w:rFonts w:ascii="Simplified Arabic" w:hAnsi="Simplified Arabic" w:cs="Simplified Arabic"/>
          <w:sz w:val="28"/>
          <w:szCs w:val="28"/>
          <w:rtl/>
        </w:rPr>
      </w:pPr>
      <w:r w:rsidRPr="005D3034">
        <w:rPr>
          <w:rFonts w:ascii="Simplified Arabic" w:hAnsi="Simplified Arabic" w:cs="Simplified Arabic"/>
          <w:b/>
          <w:bCs/>
          <w:sz w:val="28"/>
          <w:szCs w:val="28"/>
          <w:rtl/>
        </w:rPr>
        <w:t xml:space="preserve">التعليم: </w:t>
      </w:r>
      <w:r w:rsidRPr="00FB0351">
        <w:rPr>
          <w:rFonts w:ascii="Simplified Arabic" w:hAnsi="Simplified Arabic" w:cs="Simplified Arabic"/>
          <w:sz w:val="28"/>
          <w:szCs w:val="28"/>
          <w:rtl/>
        </w:rPr>
        <w:t>تقدم الأونروا التعليم لما يقارب 550 ألف طالب في مناطق عملياتها الخمس: غزة، والضفة الغربية (بما في ذلك القدس الشرقية)، والأردن، ولبنان، وسوريا</w:t>
      </w:r>
      <w:r w:rsidRPr="00FB0351">
        <w:rPr>
          <w:rFonts w:ascii="Simplified Arabic" w:hAnsi="Simplified Arabic" w:cs="Simplified Arabic"/>
          <w:sz w:val="28"/>
          <w:szCs w:val="28"/>
        </w:rPr>
        <w:t>.</w:t>
      </w:r>
    </w:p>
    <w:p w14:paraId="2E419B7B" w14:textId="77777777" w:rsidR="005D3034" w:rsidRPr="00FB0351" w:rsidRDefault="005D3034" w:rsidP="00D25907">
      <w:pPr>
        <w:pStyle w:val="a6"/>
        <w:bidi/>
        <w:jc w:val="both"/>
        <w:rPr>
          <w:rFonts w:ascii="Simplified Arabic" w:hAnsi="Simplified Arabic" w:cs="Simplified Arabic"/>
          <w:sz w:val="28"/>
          <w:szCs w:val="28"/>
          <w:rtl/>
        </w:rPr>
      </w:pPr>
      <w:r w:rsidRPr="00D25907">
        <w:rPr>
          <w:rFonts w:ascii="Simplified Arabic" w:hAnsi="Simplified Arabic" w:cs="Simplified Arabic"/>
          <w:b/>
          <w:bCs/>
          <w:sz w:val="28"/>
          <w:szCs w:val="28"/>
          <w:rtl/>
        </w:rPr>
        <w:t>الصحة</w:t>
      </w:r>
      <w:r w:rsidRPr="00FB0351">
        <w:rPr>
          <w:rFonts w:ascii="Simplified Arabic" w:hAnsi="Simplified Arabic" w:cs="Simplified Arabic"/>
          <w:sz w:val="28"/>
          <w:szCs w:val="28"/>
          <w:rtl/>
        </w:rPr>
        <w:t>: يعتمد أكثر من مليوني مريض على خدمات الرعاية الصحية التي تقدمها الأونروا في مناطق عملياتها الخمس</w:t>
      </w:r>
      <w:r w:rsidRPr="00FB0351">
        <w:rPr>
          <w:rFonts w:ascii="Simplified Arabic" w:hAnsi="Simplified Arabic" w:cs="Simplified Arabic"/>
          <w:sz w:val="28"/>
          <w:szCs w:val="28"/>
        </w:rPr>
        <w:t>.</w:t>
      </w:r>
    </w:p>
    <w:p w14:paraId="25F692CE" w14:textId="77777777" w:rsidR="005D3034" w:rsidRPr="00FB0351" w:rsidRDefault="005D3034" w:rsidP="00D25907">
      <w:pPr>
        <w:pStyle w:val="a6"/>
        <w:bidi/>
        <w:jc w:val="both"/>
        <w:rPr>
          <w:rFonts w:ascii="Simplified Arabic" w:hAnsi="Simplified Arabic" w:cs="Simplified Arabic"/>
          <w:sz w:val="28"/>
          <w:szCs w:val="28"/>
          <w:rtl/>
        </w:rPr>
      </w:pPr>
      <w:r w:rsidRPr="005D3034">
        <w:rPr>
          <w:rFonts w:ascii="Simplified Arabic" w:hAnsi="Simplified Arabic" w:cs="Simplified Arabic"/>
          <w:b/>
          <w:bCs/>
          <w:sz w:val="28"/>
          <w:szCs w:val="28"/>
          <w:rtl/>
        </w:rPr>
        <w:t xml:space="preserve">الحماية الاجتماعية: </w:t>
      </w:r>
      <w:r w:rsidRPr="00FB0351">
        <w:rPr>
          <w:rFonts w:ascii="Simplified Arabic" w:hAnsi="Simplified Arabic" w:cs="Simplified Arabic"/>
          <w:sz w:val="28"/>
          <w:szCs w:val="28"/>
          <w:rtl/>
        </w:rPr>
        <w:t>تدعم الأونروا حوالي 400 ألف من الأفراد الأكثر ضعفا من خلال برنامج شبكة الأمان الاجتماعي، كما توزع الغذاء والمساعدات النقدية على 1.5 مليون شخص يعانون من تأثيرات الأزمات الإنسانية في غزة، وسوريا، والأردن، ولبنان</w:t>
      </w:r>
      <w:r w:rsidRPr="00FB0351">
        <w:rPr>
          <w:rFonts w:ascii="Simplified Arabic" w:hAnsi="Simplified Arabic" w:cs="Simplified Arabic"/>
          <w:sz w:val="28"/>
          <w:szCs w:val="28"/>
        </w:rPr>
        <w:t>.</w:t>
      </w:r>
    </w:p>
    <w:p w14:paraId="7F6AA97F" w14:textId="77777777" w:rsidR="005D3034" w:rsidRPr="00FB0351" w:rsidRDefault="005D3034" w:rsidP="00D25907">
      <w:pPr>
        <w:pStyle w:val="a6"/>
        <w:bidi/>
        <w:jc w:val="both"/>
        <w:rPr>
          <w:rFonts w:ascii="Simplified Arabic" w:hAnsi="Simplified Arabic" w:cs="Simplified Arabic"/>
          <w:sz w:val="28"/>
          <w:szCs w:val="28"/>
          <w:rtl/>
        </w:rPr>
      </w:pPr>
      <w:r w:rsidRPr="005D3034">
        <w:rPr>
          <w:rFonts w:ascii="Simplified Arabic" w:hAnsi="Simplified Arabic" w:cs="Simplified Arabic"/>
          <w:b/>
          <w:bCs/>
          <w:sz w:val="28"/>
          <w:szCs w:val="28"/>
          <w:rtl/>
        </w:rPr>
        <w:t xml:space="preserve">المنح الجامعية: </w:t>
      </w:r>
      <w:r w:rsidRPr="00FB0351">
        <w:rPr>
          <w:rFonts w:ascii="Simplified Arabic" w:hAnsi="Simplified Arabic" w:cs="Simplified Arabic"/>
          <w:sz w:val="28"/>
          <w:szCs w:val="28"/>
          <w:rtl/>
        </w:rPr>
        <w:t>تُوفر الأونروا منحا جامعية للشباب الفلسطينيين اللاجئين المتميزين أكاديميا، وللذين لا يستطيعون تحمل تكاليف التعليم العالي</w:t>
      </w:r>
      <w:r w:rsidRPr="00FB0351">
        <w:rPr>
          <w:rFonts w:ascii="Simplified Arabic" w:hAnsi="Simplified Arabic" w:cs="Simplified Arabic"/>
          <w:sz w:val="28"/>
          <w:szCs w:val="28"/>
        </w:rPr>
        <w:t>.</w:t>
      </w:r>
    </w:p>
    <w:p w14:paraId="39F563F9" w14:textId="77777777" w:rsidR="005D3034" w:rsidRPr="00FB0351" w:rsidRDefault="005D3034" w:rsidP="00D25907">
      <w:pPr>
        <w:pStyle w:val="a6"/>
        <w:bidi/>
        <w:jc w:val="both"/>
        <w:rPr>
          <w:rFonts w:ascii="Simplified Arabic" w:hAnsi="Simplified Arabic" w:cs="Simplified Arabic"/>
          <w:sz w:val="28"/>
          <w:szCs w:val="28"/>
          <w:rtl/>
        </w:rPr>
      </w:pPr>
      <w:r w:rsidRPr="005D3034">
        <w:rPr>
          <w:rFonts w:ascii="Simplified Arabic" w:hAnsi="Simplified Arabic" w:cs="Simplified Arabic"/>
          <w:b/>
          <w:bCs/>
          <w:sz w:val="28"/>
          <w:szCs w:val="28"/>
          <w:rtl/>
        </w:rPr>
        <w:t>الصحة البيئية</w:t>
      </w:r>
      <w:r w:rsidRPr="00FB0351">
        <w:rPr>
          <w:rFonts w:ascii="Simplified Arabic" w:hAnsi="Simplified Arabic" w:cs="Simplified Arabic"/>
          <w:sz w:val="28"/>
          <w:szCs w:val="28"/>
          <w:rtl/>
        </w:rPr>
        <w:t>: تقدم الأونروا خدمات الصحة البيئية في مخيمات اللاجئين، وتشمل إدارة النفايات، ومراقبة جودة المياه، ومكافحة الأمراض المعدية</w:t>
      </w:r>
      <w:r w:rsidRPr="00FB0351">
        <w:rPr>
          <w:rFonts w:ascii="Simplified Arabic" w:hAnsi="Simplified Arabic" w:cs="Simplified Arabic"/>
          <w:sz w:val="28"/>
          <w:szCs w:val="28"/>
        </w:rPr>
        <w:t>.</w:t>
      </w:r>
    </w:p>
    <w:p w14:paraId="16092472" w14:textId="77777777" w:rsidR="005D3034" w:rsidRDefault="005D3034" w:rsidP="00D25907">
      <w:pPr>
        <w:pStyle w:val="a6"/>
        <w:bidi/>
        <w:jc w:val="both"/>
        <w:rPr>
          <w:rFonts w:ascii="Simplified Arabic" w:hAnsi="Simplified Arabic" w:cs="Simplified Arabic"/>
          <w:sz w:val="28"/>
          <w:szCs w:val="28"/>
        </w:rPr>
      </w:pPr>
      <w:r w:rsidRPr="005D3034">
        <w:rPr>
          <w:rFonts w:ascii="Simplified Arabic" w:hAnsi="Simplified Arabic" w:cs="Simplified Arabic"/>
          <w:b/>
          <w:bCs/>
          <w:sz w:val="28"/>
          <w:szCs w:val="28"/>
          <w:rtl/>
        </w:rPr>
        <w:t>المراكز الصحية:</w:t>
      </w:r>
      <w:r w:rsidRPr="00FB0351">
        <w:rPr>
          <w:rFonts w:ascii="Simplified Arabic" w:hAnsi="Simplified Arabic" w:cs="Simplified Arabic"/>
          <w:sz w:val="28"/>
          <w:szCs w:val="28"/>
          <w:rtl/>
        </w:rPr>
        <w:t xml:space="preserve"> تدير الأونروا 65 مركزا صحيا أوليا في الأراضي الفلسطينية المحتلة، منها 22 مركزا في غزة، و43 في الضفة الغربية (بما في ذلك القدس الشرقية).</w:t>
      </w:r>
    </w:p>
    <w:p w14:paraId="77C7ECD9" w14:textId="51F7D18A" w:rsidR="005D3034" w:rsidRPr="00FB0351" w:rsidRDefault="005D3034" w:rsidP="00D25907">
      <w:pPr>
        <w:pStyle w:val="a6"/>
        <w:bidi/>
        <w:jc w:val="both"/>
        <w:rPr>
          <w:rFonts w:ascii="Simplified Arabic" w:hAnsi="Simplified Arabic" w:cs="Simplified Arabic"/>
          <w:sz w:val="28"/>
          <w:szCs w:val="28"/>
          <w:rtl/>
        </w:rPr>
      </w:pPr>
      <w:r w:rsidRPr="00FB0351">
        <w:rPr>
          <w:rFonts w:ascii="Simplified Arabic" w:hAnsi="Simplified Arabic" w:cs="Simplified Arabic"/>
          <w:sz w:val="28"/>
          <w:szCs w:val="28"/>
          <w:rtl/>
        </w:rPr>
        <w:t xml:space="preserve">تقع على الدول الأعضاء في الأمم المتحدة، مسؤولية دعم الأونروا ماليا وسياسيا لضمان استمرار خدماتها، وبلغت ميزانية الأونروا لعام 2022 حوالي 1.6 مليار دولار، حيث تُعدّ الدول الأوروبية والولايات المتحدة من أكبر المساهمين في تمويلها. </w:t>
      </w:r>
    </w:p>
    <w:p w14:paraId="4BD62CF4" w14:textId="77777777" w:rsidR="005D1755" w:rsidRDefault="005D3034" w:rsidP="00D25907">
      <w:pPr>
        <w:pStyle w:val="a6"/>
        <w:bidi/>
        <w:jc w:val="both"/>
        <w:rPr>
          <w:rFonts w:ascii="Simplified Arabic" w:hAnsi="Simplified Arabic" w:cs="Simplified Arabic"/>
          <w:sz w:val="28"/>
          <w:szCs w:val="28"/>
          <w:rtl/>
        </w:rPr>
      </w:pPr>
      <w:r w:rsidRPr="00FB0351">
        <w:rPr>
          <w:rFonts w:ascii="Simplified Arabic" w:hAnsi="Simplified Arabic" w:cs="Simplified Arabic"/>
          <w:sz w:val="28"/>
          <w:szCs w:val="28"/>
          <w:rtl/>
        </w:rPr>
        <w:t xml:space="preserve">وخلال هذا العام، تم اقتراح بيان الالتزامات المشتركة تجاه الأونروا من قبل الأردن والكويت وسلوفينيا، وحظي بدعم 118 دولة عضوا، بما في ذلك جميع أعضاء مجلس الأمن الدولي. </w:t>
      </w:r>
    </w:p>
    <w:p w14:paraId="72876AAC" w14:textId="77777777" w:rsidR="005D3034" w:rsidRPr="00FB0351" w:rsidRDefault="005D3034" w:rsidP="005D1755">
      <w:pPr>
        <w:pStyle w:val="a6"/>
        <w:bidi/>
        <w:jc w:val="both"/>
        <w:rPr>
          <w:rFonts w:ascii="Simplified Arabic" w:hAnsi="Simplified Arabic" w:cs="Simplified Arabic"/>
          <w:sz w:val="28"/>
          <w:szCs w:val="28"/>
          <w:rtl/>
        </w:rPr>
      </w:pPr>
      <w:r w:rsidRPr="00FB0351">
        <w:rPr>
          <w:rFonts w:ascii="Simplified Arabic" w:hAnsi="Simplified Arabic" w:cs="Simplified Arabic"/>
          <w:sz w:val="28"/>
          <w:szCs w:val="28"/>
          <w:rtl/>
        </w:rPr>
        <w:t>يُبرز هذا البيان التضامن والدعم للأونروا، خاصة في أوقات الهجمات المتزايدة ومحاولات تفكيك الوكالة</w:t>
      </w:r>
      <w:r w:rsidRPr="00FB0351">
        <w:rPr>
          <w:rFonts w:ascii="Simplified Arabic" w:hAnsi="Simplified Arabic" w:cs="Simplified Arabic"/>
          <w:sz w:val="28"/>
          <w:szCs w:val="28"/>
        </w:rPr>
        <w:t>.</w:t>
      </w:r>
    </w:p>
    <w:p w14:paraId="5014471D" w14:textId="77777777" w:rsidR="005D1755" w:rsidRDefault="005D3034" w:rsidP="00D25907">
      <w:pPr>
        <w:pStyle w:val="a6"/>
        <w:bidi/>
        <w:jc w:val="both"/>
        <w:rPr>
          <w:rFonts w:ascii="Simplified Arabic" w:hAnsi="Simplified Arabic" w:cs="Simplified Arabic"/>
          <w:sz w:val="28"/>
          <w:szCs w:val="28"/>
          <w:rtl/>
        </w:rPr>
      </w:pPr>
      <w:r w:rsidRPr="00FB0351">
        <w:rPr>
          <w:rFonts w:ascii="Simplified Arabic" w:hAnsi="Simplified Arabic" w:cs="Simplified Arabic"/>
          <w:sz w:val="28"/>
          <w:szCs w:val="28"/>
          <w:rtl/>
        </w:rPr>
        <w:t>إن التزامات الدول تجاه المنظمات الدولية المنبثقة عن الأمم المتحدة، تستند إلى عدة نصوص قانونية دولية، منها قرار الجمعية العامة للأمم المتحدة رقم 302 (</w:t>
      </w:r>
      <w:r w:rsidRPr="00FB0351">
        <w:rPr>
          <w:rFonts w:ascii="Simplified Arabic" w:hAnsi="Simplified Arabic" w:cs="Simplified Arabic"/>
          <w:sz w:val="28"/>
          <w:szCs w:val="28"/>
        </w:rPr>
        <w:t>IV</w:t>
      </w:r>
      <w:r w:rsidRPr="00FB0351">
        <w:rPr>
          <w:rFonts w:ascii="Simplified Arabic" w:hAnsi="Simplified Arabic" w:cs="Simplified Arabic"/>
          <w:sz w:val="28"/>
          <w:szCs w:val="28"/>
          <w:rtl/>
        </w:rPr>
        <w:t xml:space="preserve">) لعام 1949، الذي أنشأ الأونروا وحدد ولايتها لتقديم المساعدة والحماية للاجئين الفلسطينيين، حتى يتم التوصل إلى حل عادل. </w:t>
      </w:r>
    </w:p>
    <w:p w14:paraId="34F8FC54" w14:textId="77777777" w:rsidR="005D1755" w:rsidRDefault="005D3034" w:rsidP="005D1755">
      <w:pPr>
        <w:pStyle w:val="a6"/>
        <w:bidi/>
        <w:jc w:val="both"/>
        <w:rPr>
          <w:rFonts w:ascii="Simplified Arabic" w:hAnsi="Simplified Arabic" w:cs="Simplified Arabic"/>
          <w:sz w:val="28"/>
          <w:szCs w:val="28"/>
          <w:rtl/>
        </w:rPr>
      </w:pPr>
      <w:r w:rsidRPr="00FB0351">
        <w:rPr>
          <w:rFonts w:ascii="Simplified Arabic" w:hAnsi="Simplified Arabic" w:cs="Simplified Arabic"/>
          <w:sz w:val="28"/>
          <w:szCs w:val="28"/>
          <w:rtl/>
        </w:rPr>
        <w:t>كما تمنح المادة 105 من ميثاق الأمم المتحدة؛ الأمم المتحدة ووكالاتها المتخصصة، الامتيازات والحصانات اللازمة لأداء وظائفها. إضافة إلى ذلك، تنص المادة 2 من الميثاق، على أن جميع الأعضاء يجب أن يمتثلوا لقرارات الأمم المتحدة، وأن يتعاونوا مع المنظمات الدولية لتحقيق الأهداف المشتركة.</w:t>
      </w:r>
    </w:p>
    <w:p w14:paraId="232992C8" w14:textId="4F207B2A" w:rsidR="00D25907" w:rsidRDefault="005D3034" w:rsidP="002F1978">
      <w:pPr>
        <w:pStyle w:val="a6"/>
        <w:bidi/>
        <w:jc w:val="both"/>
        <w:rPr>
          <w:rFonts w:ascii="Simplified Arabic" w:hAnsi="Simplified Arabic" w:cs="Simplified Arabic"/>
          <w:sz w:val="28"/>
          <w:szCs w:val="28"/>
          <w:rtl/>
        </w:rPr>
      </w:pPr>
      <w:r w:rsidRPr="00FB0351">
        <w:rPr>
          <w:rFonts w:ascii="Simplified Arabic" w:hAnsi="Simplified Arabic" w:cs="Simplified Arabic"/>
          <w:sz w:val="28"/>
          <w:szCs w:val="28"/>
          <w:rtl/>
        </w:rPr>
        <w:t>توفر اتفاقية امتيازات وحصانات الأمم المتحدة لعام 1946، إطارا قانونيا لحماية المنظمات الدولية وموظفيها، مما يضمن أن تتمتع بالامتيازات اللازمة لأداء مهامها دون تدخل.</w:t>
      </w:r>
    </w:p>
    <w:p w14:paraId="308F38FA" w14:textId="77777777" w:rsidR="003E3C86" w:rsidRDefault="003E3C86" w:rsidP="003E3C86">
      <w:pPr>
        <w:pStyle w:val="a6"/>
        <w:bidi/>
        <w:jc w:val="both"/>
        <w:rPr>
          <w:rFonts w:ascii="Simplified Arabic" w:hAnsi="Simplified Arabic" w:cs="Simplified Arabic"/>
          <w:sz w:val="28"/>
          <w:szCs w:val="28"/>
          <w:rtl/>
        </w:rPr>
      </w:pPr>
    </w:p>
    <w:p w14:paraId="185D557A" w14:textId="77777777" w:rsidR="003E3C86" w:rsidRDefault="003E3C86" w:rsidP="003E3C86">
      <w:pPr>
        <w:pStyle w:val="a6"/>
        <w:bidi/>
        <w:jc w:val="both"/>
        <w:rPr>
          <w:rFonts w:ascii="Simplified Arabic" w:hAnsi="Simplified Arabic" w:cs="Simplified Arabic"/>
          <w:sz w:val="28"/>
          <w:szCs w:val="28"/>
          <w:rtl/>
        </w:rPr>
      </w:pPr>
    </w:p>
    <w:p w14:paraId="028C3D3A" w14:textId="77777777" w:rsidR="003E3C86" w:rsidRPr="00B7478C" w:rsidRDefault="003E3C86" w:rsidP="003E3C86">
      <w:pPr>
        <w:pStyle w:val="a6"/>
        <w:bidi/>
        <w:jc w:val="both"/>
        <w:rPr>
          <w:rFonts w:ascii="Simplified Arabic" w:hAnsi="Simplified Arabic" w:cs="Simplified Arabic"/>
          <w:sz w:val="28"/>
          <w:szCs w:val="28"/>
          <w:rtl/>
        </w:rPr>
      </w:pPr>
    </w:p>
    <w:p w14:paraId="63995E30" w14:textId="08078EA1" w:rsidR="00094439" w:rsidRPr="00F05325" w:rsidRDefault="009C6390" w:rsidP="00F05325">
      <w:pPr>
        <w:pStyle w:val="a6"/>
        <w:bidi/>
        <w:jc w:val="both"/>
        <w:rPr>
          <w:rFonts w:ascii="Simplified Arabic" w:hAnsi="Simplified Arabic" w:cs="Simplified Arabic"/>
          <w:b/>
          <w:bCs/>
          <w:sz w:val="28"/>
          <w:szCs w:val="28"/>
          <w:u w:val="single"/>
          <w:rtl/>
        </w:rPr>
      </w:pPr>
      <w:r w:rsidRPr="007300DE">
        <w:rPr>
          <w:rFonts w:ascii="Simplified Arabic" w:hAnsi="Simplified Arabic" w:cs="Simplified Arabic"/>
          <w:b/>
          <w:bCs/>
          <w:sz w:val="28"/>
          <w:szCs w:val="28"/>
          <w:u w:val="single"/>
          <w:rtl/>
        </w:rPr>
        <w:lastRenderedPageBreak/>
        <w:t>تسلسل استهداف الاحتلال للأونروا وصولا إلى حظرها بالقدس</w:t>
      </w:r>
      <w:r w:rsidR="00094439" w:rsidRPr="007300DE">
        <w:rPr>
          <w:rFonts w:ascii="Simplified Arabic" w:hAnsi="Simplified Arabic" w:cs="Simplified Arabic" w:hint="cs"/>
          <w:b/>
          <w:bCs/>
          <w:sz w:val="28"/>
          <w:szCs w:val="28"/>
          <w:u w:val="single"/>
          <w:rtl/>
        </w:rPr>
        <w:t>:</w:t>
      </w:r>
    </w:p>
    <w:p w14:paraId="0DBF4476" w14:textId="2824D5DD" w:rsidR="00094439" w:rsidRPr="00094439" w:rsidRDefault="00F05325" w:rsidP="0060790C">
      <w:pPr>
        <w:pStyle w:val="a6"/>
        <w:numPr>
          <w:ilvl w:val="0"/>
          <w:numId w:val="11"/>
        </w:numPr>
        <w:bidi/>
        <w:jc w:val="both"/>
        <w:rPr>
          <w:rFonts w:ascii="Simplified Arabic" w:hAnsi="Simplified Arabic" w:cs="Simplified Arabic"/>
          <w:sz w:val="28"/>
          <w:szCs w:val="28"/>
          <w:rtl/>
        </w:rPr>
      </w:pPr>
      <w:r>
        <w:rPr>
          <w:rFonts w:ascii="Simplified Arabic" w:hAnsi="Simplified Arabic" w:cs="Simplified Arabic" w:hint="cs"/>
          <w:sz w:val="28"/>
          <w:szCs w:val="28"/>
          <w:rtl/>
        </w:rPr>
        <w:t>في</w:t>
      </w:r>
      <w:r w:rsidR="00094439" w:rsidRPr="00094439">
        <w:rPr>
          <w:rFonts w:ascii="Simplified Arabic" w:hAnsi="Simplified Arabic" w:cs="Simplified Arabic"/>
          <w:sz w:val="28"/>
          <w:szCs w:val="28"/>
          <w:rtl/>
        </w:rPr>
        <w:t xml:space="preserve"> 22 تموز / يوليو 2024، أقرت لجنة الشؤون الخارجية والأمن في الكنيست في القراءة الأولى ثلاثة مشاريع قوانين: الأول يصنف الأونروا منظمة إرهابية، والثاني: يلغي الامتيازات والحصانات التي تتمتع بها الوكالة وموظفوها، والثالث يحظر الأونروا في "الأراضي السيادية لإسرائيل</w:t>
      </w:r>
      <w:r w:rsidR="00094439" w:rsidRPr="00094439">
        <w:rPr>
          <w:rFonts w:ascii="Simplified Arabic" w:hAnsi="Simplified Arabic" w:cs="Simplified Arabic"/>
          <w:sz w:val="28"/>
          <w:szCs w:val="28"/>
        </w:rPr>
        <w:t>".</w:t>
      </w:r>
    </w:p>
    <w:p w14:paraId="7DB2215B" w14:textId="77777777" w:rsidR="00094439" w:rsidRPr="00094439" w:rsidRDefault="00094439" w:rsidP="0060790C">
      <w:pPr>
        <w:pStyle w:val="a6"/>
        <w:numPr>
          <w:ilvl w:val="0"/>
          <w:numId w:val="11"/>
        </w:numPr>
        <w:bidi/>
        <w:jc w:val="both"/>
        <w:rPr>
          <w:rFonts w:ascii="Simplified Arabic" w:hAnsi="Simplified Arabic" w:cs="Simplified Arabic"/>
          <w:sz w:val="28"/>
          <w:szCs w:val="28"/>
          <w:rtl/>
        </w:rPr>
      </w:pPr>
      <w:r w:rsidRPr="00094439">
        <w:rPr>
          <w:rFonts w:ascii="Simplified Arabic" w:hAnsi="Simplified Arabic" w:cs="Simplified Arabic"/>
          <w:sz w:val="28"/>
          <w:szCs w:val="28"/>
          <w:rtl/>
        </w:rPr>
        <w:t>في 29 أيلول/ سبتمبر 2024، اجتمعت اللجنة ودمجت أول مشروعي قانونيين وخففت حدة المضمون بإلغاء اعتبار الأونروا منظمة إرهابية لتفادي انتقادات الدول الأعضاء في الجمعية العامة للأمم المتحدة</w:t>
      </w:r>
      <w:r w:rsidRPr="00094439">
        <w:rPr>
          <w:rFonts w:ascii="Simplified Arabic" w:hAnsi="Simplified Arabic" w:cs="Simplified Arabic"/>
          <w:sz w:val="28"/>
          <w:szCs w:val="28"/>
        </w:rPr>
        <w:t>.</w:t>
      </w:r>
    </w:p>
    <w:p w14:paraId="35B68CA1" w14:textId="77777777" w:rsidR="00094439" w:rsidRPr="00094439" w:rsidRDefault="00094439" w:rsidP="0060790C">
      <w:pPr>
        <w:pStyle w:val="a6"/>
        <w:numPr>
          <w:ilvl w:val="0"/>
          <w:numId w:val="11"/>
        </w:numPr>
        <w:bidi/>
        <w:jc w:val="both"/>
        <w:rPr>
          <w:rFonts w:ascii="Simplified Arabic" w:hAnsi="Simplified Arabic" w:cs="Simplified Arabic"/>
          <w:sz w:val="28"/>
          <w:szCs w:val="28"/>
          <w:rtl/>
        </w:rPr>
      </w:pPr>
      <w:r w:rsidRPr="00094439">
        <w:rPr>
          <w:rFonts w:ascii="Simplified Arabic" w:hAnsi="Simplified Arabic" w:cs="Simplified Arabic"/>
          <w:sz w:val="28"/>
          <w:szCs w:val="28"/>
          <w:rtl/>
        </w:rPr>
        <w:t>وفي 6 تشرين الأول/ أكتوبر 2024، أقرت لجنة الشؤون الخارجية والأمن في الكنيست مشاريع القوانين المدموجة ومشروع القانون الثالث بالقراءتين الثانية والثالثة</w:t>
      </w:r>
      <w:r w:rsidRPr="00094439">
        <w:rPr>
          <w:rFonts w:ascii="Simplified Arabic" w:hAnsi="Simplified Arabic" w:cs="Simplified Arabic"/>
          <w:sz w:val="28"/>
          <w:szCs w:val="28"/>
        </w:rPr>
        <w:t>.</w:t>
      </w:r>
    </w:p>
    <w:p w14:paraId="373DDDF9" w14:textId="77777777" w:rsidR="00094439" w:rsidRPr="00094439" w:rsidRDefault="00094439" w:rsidP="0060790C">
      <w:pPr>
        <w:pStyle w:val="a6"/>
        <w:numPr>
          <w:ilvl w:val="0"/>
          <w:numId w:val="11"/>
        </w:numPr>
        <w:bidi/>
        <w:jc w:val="both"/>
        <w:rPr>
          <w:rFonts w:ascii="Simplified Arabic" w:hAnsi="Simplified Arabic" w:cs="Simplified Arabic"/>
          <w:sz w:val="28"/>
          <w:szCs w:val="28"/>
          <w:rtl/>
        </w:rPr>
      </w:pPr>
      <w:r w:rsidRPr="00094439">
        <w:rPr>
          <w:rFonts w:ascii="Simplified Arabic" w:hAnsi="Simplified Arabic" w:cs="Simplified Arabic"/>
          <w:sz w:val="28"/>
          <w:szCs w:val="28"/>
          <w:rtl/>
        </w:rPr>
        <w:t>وحدد رئيس الكنيست موعد عقد جلسة في 28 تشرين الأول/أكتوبر 2024 للتصويت بالقراءتين الثانية والثالثة (النهائية) على المشاريع المقترحة لتصبح قوانين سارية المفعول</w:t>
      </w:r>
      <w:r w:rsidRPr="00094439">
        <w:rPr>
          <w:rFonts w:ascii="Simplified Arabic" w:hAnsi="Simplified Arabic" w:cs="Simplified Arabic"/>
          <w:sz w:val="28"/>
          <w:szCs w:val="28"/>
        </w:rPr>
        <w:t>.</w:t>
      </w:r>
    </w:p>
    <w:p w14:paraId="15195B11" w14:textId="388549FB" w:rsidR="002F1978" w:rsidRPr="00F05325" w:rsidRDefault="00094439" w:rsidP="00F05325">
      <w:pPr>
        <w:pStyle w:val="a6"/>
        <w:numPr>
          <w:ilvl w:val="0"/>
          <w:numId w:val="11"/>
        </w:numPr>
        <w:bidi/>
        <w:jc w:val="both"/>
        <w:rPr>
          <w:rFonts w:ascii="Simplified Arabic" w:hAnsi="Simplified Arabic" w:cs="Simplified Arabic"/>
          <w:sz w:val="28"/>
          <w:szCs w:val="28"/>
        </w:rPr>
      </w:pPr>
      <w:r w:rsidRPr="00094439">
        <w:rPr>
          <w:rFonts w:ascii="Simplified Arabic" w:hAnsi="Simplified Arabic" w:cs="Simplified Arabic"/>
          <w:sz w:val="28"/>
          <w:szCs w:val="28"/>
          <w:rtl/>
        </w:rPr>
        <w:t xml:space="preserve">وفي خطوة استباقية، أعلنت </w:t>
      </w:r>
      <w:r w:rsidR="009B4474">
        <w:rPr>
          <w:rFonts w:ascii="Simplified Arabic" w:hAnsi="Simplified Arabic" w:cs="Simplified Arabic" w:hint="cs"/>
          <w:sz w:val="28"/>
          <w:szCs w:val="28"/>
          <w:rtl/>
        </w:rPr>
        <w:t>(س</w:t>
      </w:r>
      <w:r w:rsidRPr="00094439">
        <w:rPr>
          <w:rFonts w:ascii="Simplified Arabic" w:hAnsi="Simplified Arabic" w:cs="Simplified Arabic"/>
          <w:sz w:val="28"/>
          <w:szCs w:val="28"/>
          <w:rtl/>
        </w:rPr>
        <w:t>لطة أراضي إسرائيل</w:t>
      </w:r>
      <w:r w:rsidR="009B4474">
        <w:rPr>
          <w:rFonts w:ascii="Simplified Arabic" w:hAnsi="Simplified Arabic" w:cs="Simplified Arabic" w:hint="cs"/>
          <w:sz w:val="28"/>
          <w:szCs w:val="28"/>
          <w:rtl/>
        </w:rPr>
        <w:t>)</w:t>
      </w:r>
      <w:r w:rsidRPr="00094439">
        <w:rPr>
          <w:rFonts w:ascii="Simplified Arabic" w:hAnsi="Simplified Arabic" w:cs="Simplified Arabic"/>
          <w:sz w:val="28"/>
          <w:szCs w:val="28"/>
          <w:rtl/>
        </w:rPr>
        <w:t xml:space="preserve"> في 10 تشرين الأول/ أكتوبر الجاري الاستيلاء على الأرض المقام عليها مقر الأونروا في حي الشيخ جراح بمدينة القدس المحتلة، وتحويل الموقع إلى بؤرة استعمارية تضم 1.440 وحدة سكنية قبل التصويت النهائي على مشاريع القوانين من الكنسيت الإسرائيلية</w:t>
      </w:r>
      <w:r w:rsidRPr="00094439">
        <w:rPr>
          <w:rFonts w:ascii="Simplified Arabic" w:hAnsi="Simplified Arabic" w:cs="Simplified Arabic"/>
          <w:sz w:val="28"/>
          <w:szCs w:val="28"/>
        </w:rPr>
        <w:t>.</w:t>
      </w:r>
    </w:p>
    <w:p w14:paraId="13A1E4EB" w14:textId="77777777" w:rsidR="00094439" w:rsidRPr="00EA5637" w:rsidRDefault="00094439" w:rsidP="005D1755">
      <w:pPr>
        <w:pStyle w:val="a6"/>
        <w:bidi/>
        <w:jc w:val="both"/>
        <w:rPr>
          <w:rFonts w:ascii="Simplified Arabic" w:hAnsi="Simplified Arabic" w:cs="Simplified Arabic"/>
          <w:b/>
          <w:bCs/>
          <w:sz w:val="28"/>
          <w:szCs w:val="28"/>
          <w:u w:val="single"/>
          <w:rtl/>
        </w:rPr>
      </w:pPr>
      <w:r w:rsidRPr="00094439">
        <w:rPr>
          <w:rFonts w:ascii="Simplified Arabic" w:hAnsi="Simplified Arabic" w:cs="Simplified Arabic"/>
          <w:b/>
          <w:bCs/>
          <w:sz w:val="28"/>
          <w:szCs w:val="28"/>
          <w:u w:val="single"/>
          <w:rtl/>
        </w:rPr>
        <w:t>وتضمنت مشاريع القوانين</w:t>
      </w:r>
      <w:r w:rsidR="00DA21F8">
        <w:rPr>
          <w:rStyle w:val="ac"/>
          <w:rFonts w:ascii="Simplified Arabic" w:hAnsi="Simplified Arabic" w:cs="Simplified Arabic"/>
          <w:b/>
          <w:bCs/>
          <w:sz w:val="28"/>
          <w:szCs w:val="28"/>
          <w:u w:val="single"/>
          <w:rtl/>
        </w:rPr>
        <w:footnoteReference w:id="2"/>
      </w:r>
      <w:r w:rsidR="00B7478C">
        <w:rPr>
          <w:rFonts w:ascii="Simplified Arabic" w:hAnsi="Simplified Arabic" w:cs="Simplified Arabic" w:hint="cs"/>
          <w:b/>
          <w:bCs/>
          <w:sz w:val="28"/>
          <w:szCs w:val="28"/>
          <w:u w:val="single"/>
          <w:rtl/>
        </w:rPr>
        <w:t>:</w:t>
      </w:r>
    </w:p>
    <w:p w14:paraId="44D7B93A" w14:textId="77777777" w:rsidR="00094439" w:rsidRPr="00094439" w:rsidRDefault="00094439" w:rsidP="0060790C">
      <w:pPr>
        <w:pStyle w:val="a6"/>
        <w:numPr>
          <w:ilvl w:val="0"/>
          <w:numId w:val="10"/>
        </w:numPr>
        <w:bidi/>
        <w:rPr>
          <w:rFonts w:ascii="Simplified Arabic" w:hAnsi="Simplified Arabic" w:cs="Simplified Arabic"/>
          <w:sz w:val="28"/>
          <w:szCs w:val="28"/>
          <w:rtl/>
        </w:rPr>
      </w:pPr>
      <w:r w:rsidRPr="00094439">
        <w:rPr>
          <w:rFonts w:ascii="Simplified Arabic" w:hAnsi="Simplified Arabic" w:cs="Simplified Arabic"/>
          <w:sz w:val="28"/>
          <w:szCs w:val="28"/>
          <w:rtl/>
        </w:rPr>
        <w:t>إلغاء تبادل "رسائل كوماي" لعام 1967 بين الأونروا و</w:t>
      </w:r>
      <w:r w:rsidR="00254A97">
        <w:rPr>
          <w:rFonts w:ascii="Simplified Arabic" w:hAnsi="Simplified Arabic" w:cs="Simplified Arabic"/>
          <w:sz w:val="28"/>
          <w:szCs w:val="28"/>
        </w:rPr>
        <w:t>)</w:t>
      </w:r>
      <w:r w:rsidRPr="00094439">
        <w:rPr>
          <w:rFonts w:ascii="Simplified Arabic" w:hAnsi="Simplified Arabic" w:cs="Simplified Arabic"/>
          <w:sz w:val="28"/>
          <w:szCs w:val="28"/>
          <w:rtl/>
        </w:rPr>
        <w:t>إسرائيل</w:t>
      </w:r>
      <w:r w:rsidR="00254A97">
        <w:rPr>
          <w:rFonts w:ascii="Simplified Arabic" w:hAnsi="Simplified Arabic" w:cs="Simplified Arabic" w:hint="cs"/>
          <w:sz w:val="28"/>
          <w:szCs w:val="28"/>
          <w:rtl/>
        </w:rPr>
        <w:t>)</w:t>
      </w:r>
      <w:r w:rsidRPr="00094439">
        <w:rPr>
          <w:rFonts w:ascii="Simplified Arabic" w:hAnsi="Simplified Arabic" w:cs="Simplified Arabic"/>
          <w:sz w:val="28"/>
          <w:szCs w:val="28"/>
          <w:rtl/>
        </w:rPr>
        <w:t>، التي بموجبها توافق الأخيرة على تسهيل مهام الأونروا في الضفة الغربية وقطاع غزة، بما في ذلك حماية وأمن موظفي الأونروا ومنشآتها، وحرية حركة مركبات الأونروا وموظفيها عبر إسرائيل وإلى الأراضي الفلسطينية المحتلة، والإعفاءات الضريبية</w:t>
      </w:r>
      <w:r w:rsidRPr="00094439">
        <w:rPr>
          <w:rFonts w:ascii="Simplified Arabic" w:hAnsi="Simplified Arabic" w:cs="Simplified Arabic"/>
          <w:sz w:val="28"/>
          <w:szCs w:val="28"/>
        </w:rPr>
        <w:t>.</w:t>
      </w:r>
    </w:p>
    <w:p w14:paraId="22E9C635" w14:textId="77777777" w:rsidR="00094439" w:rsidRPr="00094439" w:rsidRDefault="00094439" w:rsidP="0060790C">
      <w:pPr>
        <w:pStyle w:val="a6"/>
        <w:numPr>
          <w:ilvl w:val="0"/>
          <w:numId w:val="10"/>
        </w:numPr>
        <w:bidi/>
        <w:rPr>
          <w:rFonts w:ascii="Simplified Arabic" w:hAnsi="Simplified Arabic" w:cs="Simplified Arabic"/>
          <w:sz w:val="28"/>
          <w:szCs w:val="28"/>
          <w:rtl/>
        </w:rPr>
      </w:pPr>
      <w:r w:rsidRPr="00094439">
        <w:rPr>
          <w:rFonts w:ascii="Simplified Arabic" w:hAnsi="Simplified Arabic" w:cs="Simplified Arabic"/>
          <w:sz w:val="28"/>
          <w:szCs w:val="28"/>
          <w:rtl/>
        </w:rPr>
        <w:t>إلغاء الامتيازات والحصانات الممنوحة للأونروا (موظفين، ومقرات ومنشآت)</w:t>
      </w:r>
      <w:r w:rsidRPr="00094439">
        <w:rPr>
          <w:rFonts w:ascii="Simplified Arabic" w:hAnsi="Simplified Arabic" w:cs="Simplified Arabic"/>
          <w:sz w:val="28"/>
          <w:szCs w:val="28"/>
        </w:rPr>
        <w:t>.</w:t>
      </w:r>
    </w:p>
    <w:p w14:paraId="7D659473" w14:textId="77777777" w:rsidR="00094439" w:rsidRPr="00094439" w:rsidRDefault="00094439" w:rsidP="0060790C">
      <w:pPr>
        <w:pStyle w:val="a6"/>
        <w:numPr>
          <w:ilvl w:val="0"/>
          <w:numId w:val="10"/>
        </w:numPr>
        <w:bidi/>
        <w:rPr>
          <w:rFonts w:ascii="Simplified Arabic" w:hAnsi="Simplified Arabic" w:cs="Simplified Arabic"/>
          <w:sz w:val="28"/>
          <w:szCs w:val="28"/>
          <w:rtl/>
        </w:rPr>
      </w:pPr>
      <w:r w:rsidRPr="00094439">
        <w:rPr>
          <w:rFonts w:ascii="Simplified Arabic" w:hAnsi="Simplified Arabic" w:cs="Simplified Arabic"/>
          <w:sz w:val="28"/>
          <w:szCs w:val="28"/>
          <w:rtl/>
        </w:rPr>
        <w:t>قطع أي اتصال بالأونروا أو نيابة عنها</w:t>
      </w:r>
      <w:r w:rsidRPr="00094439">
        <w:rPr>
          <w:rFonts w:ascii="Simplified Arabic" w:hAnsi="Simplified Arabic" w:cs="Simplified Arabic"/>
          <w:sz w:val="28"/>
          <w:szCs w:val="28"/>
        </w:rPr>
        <w:t>.</w:t>
      </w:r>
    </w:p>
    <w:p w14:paraId="3CFCFEA2" w14:textId="582BA18D" w:rsidR="00094439" w:rsidRPr="00094439" w:rsidRDefault="00094439" w:rsidP="0060790C">
      <w:pPr>
        <w:pStyle w:val="a6"/>
        <w:numPr>
          <w:ilvl w:val="0"/>
          <w:numId w:val="10"/>
        </w:numPr>
        <w:bidi/>
        <w:rPr>
          <w:rFonts w:ascii="Simplified Arabic" w:hAnsi="Simplified Arabic" w:cs="Simplified Arabic"/>
          <w:sz w:val="28"/>
          <w:szCs w:val="28"/>
          <w:rtl/>
        </w:rPr>
      </w:pPr>
      <w:r w:rsidRPr="00094439">
        <w:rPr>
          <w:rFonts w:ascii="Simplified Arabic" w:hAnsi="Simplified Arabic" w:cs="Simplified Arabic"/>
          <w:sz w:val="28"/>
          <w:szCs w:val="28"/>
          <w:rtl/>
        </w:rPr>
        <w:t xml:space="preserve">منع الأونروا من تشغيل أي تمثيل أو خدمات أو أنشطة في الأراضي </w:t>
      </w:r>
      <w:r w:rsidR="00AA35D7">
        <w:rPr>
          <w:rFonts w:ascii="Simplified Arabic" w:hAnsi="Simplified Arabic" w:cs="Simplified Arabic" w:hint="cs"/>
          <w:sz w:val="28"/>
          <w:szCs w:val="28"/>
          <w:rtl/>
        </w:rPr>
        <w:t>"</w:t>
      </w:r>
      <w:r w:rsidRPr="00094439">
        <w:rPr>
          <w:rFonts w:ascii="Simplified Arabic" w:hAnsi="Simplified Arabic" w:cs="Simplified Arabic"/>
          <w:sz w:val="28"/>
          <w:szCs w:val="28"/>
          <w:rtl/>
        </w:rPr>
        <w:t>السيادية لإسرائيل</w:t>
      </w:r>
      <w:r w:rsidR="00AA35D7">
        <w:rPr>
          <w:rFonts w:ascii="Simplified Arabic" w:hAnsi="Simplified Arabic" w:cs="Simplified Arabic" w:hint="cs"/>
          <w:sz w:val="28"/>
          <w:szCs w:val="28"/>
          <w:rtl/>
        </w:rPr>
        <w:t>"</w:t>
      </w:r>
      <w:r w:rsidR="005D1755">
        <w:rPr>
          <w:rFonts w:ascii="Simplified Arabic" w:hAnsi="Simplified Arabic" w:cs="Simplified Arabic" w:hint="cs"/>
          <w:sz w:val="28"/>
          <w:szCs w:val="28"/>
          <w:rtl/>
        </w:rPr>
        <w:t>.</w:t>
      </w:r>
    </w:p>
    <w:p w14:paraId="50C15442" w14:textId="77777777" w:rsidR="00094439" w:rsidRPr="00094439" w:rsidRDefault="00094439" w:rsidP="0060790C">
      <w:pPr>
        <w:pStyle w:val="a6"/>
        <w:numPr>
          <w:ilvl w:val="0"/>
          <w:numId w:val="10"/>
        </w:numPr>
        <w:bidi/>
        <w:rPr>
          <w:rFonts w:ascii="Simplified Arabic" w:hAnsi="Simplified Arabic" w:cs="Simplified Arabic"/>
          <w:sz w:val="28"/>
          <w:szCs w:val="28"/>
          <w:rtl/>
        </w:rPr>
      </w:pPr>
      <w:r w:rsidRPr="00094439">
        <w:rPr>
          <w:rFonts w:ascii="Simplified Arabic" w:hAnsi="Simplified Arabic" w:cs="Simplified Arabic"/>
          <w:sz w:val="28"/>
          <w:szCs w:val="28"/>
          <w:rtl/>
        </w:rPr>
        <w:t>اتخاذ إجراءات عقابية ضد موظفي الأونروا، بما في ذلك فيما يتعلق بأحداث 7 أكتوبر 2023، أو حرب "السيوف الحديدية"، أو أي إجراءات عقابية أخرى بموجب قانون مكافحة الإرهاب الإسرائيلي لعام 2016</w:t>
      </w:r>
      <w:r w:rsidRPr="00094439">
        <w:rPr>
          <w:rFonts w:ascii="Simplified Arabic" w:hAnsi="Simplified Arabic" w:cs="Simplified Arabic"/>
          <w:sz w:val="28"/>
          <w:szCs w:val="28"/>
        </w:rPr>
        <w:t>.</w:t>
      </w:r>
    </w:p>
    <w:p w14:paraId="23CA45CA" w14:textId="77777777" w:rsidR="00094439" w:rsidRPr="00B7478C" w:rsidRDefault="00094439" w:rsidP="00D25907">
      <w:pPr>
        <w:pStyle w:val="a6"/>
        <w:bidi/>
        <w:jc w:val="both"/>
        <w:rPr>
          <w:rFonts w:ascii="Simplified Arabic" w:hAnsi="Simplified Arabic" w:cs="Simplified Arabic"/>
          <w:b/>
          <w:bCs/>
          <w:sz w:val="28"/>
          <w:szCs w:val="28"/>
          <w:rtl/>
        </w:rPr>
      </w:pPr>
      <w:r w:rsidRPr="00B7478C">
        <w:rPr>
          <w:rFonts w:ascii="Simplified Arabic" w:hAnsi="Simplified Arabic" w:cs="Simplified Arabic"/>
          <w:b/>
          <w:bCs/>
          <w:sz w:val="28"/>
          <w:szCs w:val="28"/>
          <w:rtl/>
        </w:rPr>
        <w:t xml:space="preserve">وبعد التصويت النهائي على مشاريع القوانين ستتعرض الأونروا لإجراءات عملية تنفيذية على الأرض من حكومة الاحتلال الإسرائيلي يتمثل أبرزها </w:t>
      </w:r>
      <w:r w:rsidRPr="00B7478C">
        <w:rPr>
          <w:rFonts w:ascii="Simplified Arabic" w:hAnsi="Simplified Arabic" w:cs="Simplified Arabic" w:hint="cs"/>
          <w:b/>
          <w:bCs/>
          <w:sz w:val="28"/>
          <w:szCs w:val="28"/>
          <w:rtl/>
        </w:rPr>
        <w:t>في:</w:t>
      </w:r>
    </w:p>
    <w:p w14:paraId="21E419BF" w14:textId="06B892CC" w:rsidR="00094439" w:rsidRPr="00094439" w:rsidRDefault="006C2DCF" w:rsidP="0060790C">
      <w:pPr>
        <w:pStyle w:val="a6"/>
        <w:numPr>
          <w:ilvl w:val="0"/>
          <w:numId w:val="1"/>
        </w:numPr>
        <w:bidi/>
        <w:rPr>
          <w:rFonts w:ascii="Simplified Arabic" w:hAnsi="Simplified Arabic" w:cs="Simplified Arabic"/>
          <w:sz w:val="28"/>
          <w:szCs w:val="28"/>
          <w:rtl/>
        </w:rPr>
      </w:pPr>
      <w:r>
        <w:rPr>
          <w:rFonts w:ascii="Simplified Arabic" w:hAnsi="Simplified Arabic" w:cs="Simplified Arabic" w:hint="cs"/>
          <w:sz w:val="28"/>
          <w:szCs w:val="28"/>
          <w:rtl/>
        </w:rPr>
        <w:t>م</w:t>
      </w:r>
      <w:r w:rsidR="00094439" w:rsidRPr="00094439">
        <w:rPr>
          <w:rFonts w:ascii="Simplified Arabic" w:hAnsi="Simplified Arabic" w:cs="Simplified Arabic"/>
          <w:sz w:val="28"/>
          <w:szCs w:val="28"/>
          <w:rtl/>
        </w:rPr>
        <w:t xml:space="preserve">نع الوكالة من العمل في </w:t>
      </w:r>
      <w:r w:rsidR="006C375F">
        <w:rPr>
          <w:rFonts w:ascii="Simplified Arabic" w:hAnsi="Simplified Arabic" w:cs="Simplified Arabic" w:hint="cs"/>
          <w:sz w:val="28"/>
          <w:szCs w:val="28"/>
          <w:rtl/>
        </w:rPr>
        <w:t>(</w:t>
      </w:r>
      <w:r w:rsidR="00094439" w:rsidRPr="00094439">
        <w:rPr>
          <w:rFonts w:ascii="Simplified Arabic" w:hAnsi="Simplified Arabic" w:cs="Simplified Arabic"/>
          <w:sz w:val="28"/>
          <w:szCs w:val="28"/>
          <w:rtl/>
        </w:rPr>
        <w:t>إسرائيل</w:t>
      </w:r>
      <w:r w:rsidR="006C375F">
        <w:rPr>
          <w:rFonts w:ascii="Simplified Arabic" w:hAnsi="Simplified Arabic" w:cs="Simplified Arabic" w:hint="cs"/>
          <w:sz w:val="28"/>
          <w:szCs w:val="28"/>
          <w:rtl/>
        </w:rPr>
        <w:t>)</w:t>
      </w:r>
      <w:r w:rsidR="00094439" w:rsidRPr="00094439">
        <w:rPr>
          <w:rFonts w:ascii="Simplified Arabic" w:hAnsi="Simplified Arabic" w:cs="Simplified Arabic"/>
          <w:sz w:val="28"/>
          <w:szCs w:val="28"/>
          <w:rtl/>
        </w:rPr>
        <w:t xml:space="preserve"> ومدينة القدس المحتلة، والإيعاز إلى شرطة الاحتلال بالعمل على تنفيذ الحظر عبر إغلاق مكاتب الوكالة ومدارسها في القدس وأحيائها</w:t>
      </w:r>
      <w:r w:rsidR="00094439" w:rsidRPr="00094439">
        <w:rPr>
          <w:rFonts w:ascii="Simplified Arabic" w:hAnsi="Simplified Arabic" w:cs="Simplified Arabic"/>
          <w:sz w:val="28"/>
          <w:szCs w:val="28"/>
        </w:rPr>
        <w:t>.</w:t>
      </w:r>
    </w:p>
    <w:p w14:paraId="46BC732D" w14:textId="344DBEC9" w:rsidR="00094439" w:rsidRPr="00094439" w:rsidRDefault="006C2DCF" w:rsidP="0060790C">
      <w:pPr>
        <w:pStyle w:val="a6"/>
        <w:numPr>
          <w:ilvl w:val="0"/>
          <w:numId w:val="1"/>
        </w:numPr>
        <w:bidi/>
        <w:rPr>
          <w:rFonts w:ascii="Simplified Arabic" w:hAnsi="Simplified Arabic" w:cs="Simplified Arabic"/>
          <w:sz w:val="28"/>
          <w:szCs w:val="28"/>
          <w:rtl/>
        </w:rPr>
      </w:pPr>
      <w:r>
        <w:rPr>
          <w:rFonts w:ascii="Simplified Arabic" w:hAnsi="Simplified Arabic" w:cs="Simplified Arabic" w:hint="cs"/>
          <w:sz w:val="28"/>
          <w:szCs w:val="28"/>
          <w:rtl/>
        </w:rPr>
        <w:t>و</w:t>
      </w:r>
      <w:r w:rsidR="00094439" w:rsidRPr="00094439">
        <w:rPr>
          <w:rFonts w:ascii="Simplified Arabic" w:hAnsi="Simplified Arabic" w:cs="Simplified Arabic"/>
          <w:sz w:val="28"/>
          <w:szCs w:val="28"/>
          <w:rtl/>
        </w:rPr>
        <w:t xml:space="preserve">ضع قرار إخلاء الأونروا من الأراضي التابعة لسلطة أراضي </w:t>
      </w:r>
      <w:r w:rsidR="008A27E3">
        <w:rPr>
          <w:rFonts w:ascii="Simplified Arabic" w:hAnsi="Simplified Arabic" w:cs="Simplified Arabic" w:hint="cs"/>
          <w:sz w:val="28"/>
          <w:szCs w:val="28"/>
          <w:rtl/>
        </w:rPr>
        <w:t>(إ</w:t>
      </w:r>
      <w:r w:rsidR="00094439" w:rsidRPr="00094439">
        <w:rPr>
          <w:rFonts w:ascii="Simplified Arabic" w:hAnsi="Simplified Arabic" w:cs="Simplified Arabic"/>
          <w:sz w:val="28"/>
          <w:szCs w:val="28"/>
          <w:rtl/>
        </w:rPr>
        <w:t>سرائيل</w:t>
      </w:r>
      <w:r w:rsidR="002F7AC7">
        <w:rPr>
          <w:rFonts w:ascii="Simplified Arabic" w:hAnsi="Simplified Arabic" w:cs="Simplified Arabic" w:hint="cs"/>
          <w:sz w:val="28"/>
          <w:szCs w:val="28"/>
          <w:rtl/>
        </w:rPr>
        <w:t>)</w:t>
      </w:r>
      <w:r w:rsidR="00094439" w:rsidRPr="00094439">
        <w:rPr>
          <w:rFonts w:ascii="Simplified Arabic" w:hAnsi="Simplified Arabic" w:cs="Simplified Arabic"/>
          <w:sz w:val="28"/>
          <w:szCs w:val="28"/>
          <w:rtl/>
        </w:rPr>
        <w:t xml:space="preserve"> وإلغاء عقود التأجير في حي الشيخ جراح وكفر عقب ومخيم شعفاط للاجئين الوحيد في القدس الشرقية، ما ستترتب عليه تداعيات خطيرة تطال 110 آلاف لاجئ فلسطيني في القدس، كما تطال مدارس وعيادات ومراكز الإغاثة التابعة للأونروا</w:t>
      </w:r>
      <w:r w:rsidR="00094439" w:rsidRPr="00094439">
        <w:rPr>
          <w:rFonts w:ascii="Simplified Arabic" w:hAnsi="Simplified Arabic" w:cs="Simplified Arabic"/>
          <w:sz w:val="28"/>
          <w:szCs w:val="28"/>
        </w:rPr>
        <w:t>.</w:t>
      </w:r>
    </w:p>
    <w:p w14:paraId="469B676E" w14:textId="77777777" w:rsidR="006C2DCF" w:rsidRDefault="00094439" w:rsidP="0060790C">
      <w:pPr>
        <w:pStyle w:val="a6"/>
        <w:numPr>
          <w:ilvl w:val="0"/>
          <w:numId w:val="1"/>
        </w:numPr>
        <w:bidi/>
        <w:rPr>
          <w:rFonts w:ascii="Simplified Arabic" w:hAnsi="Simplified Arabic" w:cs="Simplified Arabic"/>
          <w:sz w:val="28"/>
          <w:szCs w:val="28"/>
          <w:rtl/>
        </w:rPr>
      </w:pPr>
      <w:r w:rsidRPr="00094439">
        <w:rPr>
          <w:rFonts w:ascii="Simplified Arabic" w:hAnsi="Simplified Arabic" w:cs="Simplified Arabic"/>
          <w:sz w:val="28"/>
          <w:szCs w:val="28"/>
          <w:rtl/>
        </w:rPr>
        <w:lastRenderedPageBreak/>
        <w:t xml:space="preserve">سيوضع قرار وزير مالية الاحتلال </w:t>
      </w:r>
      <w:proofErr w:type="spellStart"/>
      <w:r w:rsidRPr="00094439">
        <w:rPr>
          <w:rFonts w:ascii="Simplified Arabic" w:hAnsi="Simplified Arabic" w:cs="Simplified Arabic"/>
          <w:sz w:val="28"/>
          <w:szCs w:val="28"/>
          <w:rtl/>
        </w:rPr>
        <w:t>بتسلئيل</w:t>
      </w:r>
      <w:proofErr w:type="spellEnd"/>
      <w:r w:rsidRPr="00094439">
        <w:rPr>
          <w:rFonts w:ascii="Simplified Arabic" w:hAnsi="Simplified Arabic" w:cs="Simplified Arabic"/>
          <w:sz w:val="28"/>
          <w:szCs w:val="28"/>
          <w:rtl/>
        </w:rPr>
        <w:t xml:space="preserve"> </w:t>
      </w:r>
      <w:proofErr w:type="spellStart"/>
      <w:r w:rsidRPr="00094439">
        <w:rPr>
          <w:rFonts w:ascii="Simplified Arabic" w:hAnsi="Simplified Arabic" w:cs="Simplified Arabic"/>
          <w:sz w:val="28"/>
          <w:szCs w:val="28"/>
          <w:rtl/>
        </w:rPr>
        <w:t>سموتريش</w:t>
      </w:r>
      <w:proofErr w:type="spellEnd"/>
      <w:r w:rsidRPr="00094439">
        <w:rPr>
          <w:rFonts w:ascii="Simplified Arabic" w:hAnsi="Simplified Arabic" w:cs="Simplified Arabic"/>
          <w:sz w:val="28"/>
          <w:szCs w:val="28"/>
          <w:rtl/>
        </w:rPr>
        <w:t>، حيز التنفيذ بإلغاء المزايا الضريبية التي تحصل عليها الأونروا باعتبارها وكالة تابعة للأمم المتحدة وقطع الاتصال مع البنوك الإسرائيلية، وهذا سيضع الأونروا في وضع مالي حرج، إذ ستجد صعوبة في تحويل أموال المانحين وصرف رواتب موظفيها مستقبلاً</w:t>
      </w:r>
      <w:r w:rsidRPr="00094439">
        <w:rPr>
          <w:rFonts w:ascii="Simplified Arabic" w:hAnsi="Simplified Arabic" w:cs="Simplified Arabic"/>
          <w:sz w:val="28"/>
          <w:szCs w:val="28"/>
        </w:rPr>
        <w:t>.</w:t>
      </w:r>
    </w:p>
    <w:p w14:paraId="522A3989" w14:textId="52712FDB" w:rsidR="005D3034" w:rsidRPr="00532A80" w:rsidRDefault="00094439" w:rsidP="00532A80">
      <w:pPr>
        <w:pStyle w:val="a6"/>
        <w:numPr>
          <w:ilvl w:val="0"/>
          <w:numId w:val="1"/>
        </w:numPr>
        <w:bidi/>
        <w:rPr>
          <w:rFonts w:ascii="Simplified Arabic" w:hAnsi="Simplified Arabic" w:cs="Simplified Arabic"/>
          <w:sz w:val="28"/>
          <w:szCs w:val="28"/>
        </w:rPr>
      </w:pPr>
      <w:r w:rsidRPr="00094439">
        <w:rPr>
          <w:rFonts w:ascii="Simplified Arabic" w:hAnsi="Simplified Arabic" w:cs="Simplified Arabic"/>
          <w:sz w:val="28"/>
          <w:szCs w:val="28"/>
          <w:rtl/>
        </w:rPr>
        <w:t>ستعطي القوانين الضوء الأخضر لجيش الاحتلال الإسرائيلي في الضفة الغربية والقدس كما هو معمول في قطاع غزة إلى استهداف منشآت الأونروا خلال عمليات الاجتياح للمخيمات الفلسطينية، وإطلاق العنان لقطعان المستعمرين للاعتداء على منشآت الأونروا وموظفيها، كون القرار يرفع الحصانة الدبلوماسية عنهم</w:t>
      </w:r>
      <w:r w:rsidRPr="00094439">
        <w:rPr>
          <w:rFonts w:ascii="Simplified Arabic" w:hAnsi="Simplified Arabic" w:cs="Simplified Arabic"/>
          <w:sz w:val="28"/>
          <w:szCs w:val="28"/>
        </w:rPr>
        <w:t>.</w:t>
      </w:r>
    </w:p>
    <w:p w14:paraId="38EE0DD8" w14:textId="77777777" w:rsidR="00EA5637" w:rsidRPr="00EA5637" w:rsidRDefault="00EA5637" w:rsidP="00D25907">
      <w:pPr>
        <w:pStyle w:val="a6"/>
        <w:bidi/>
        <w:jc w:val="both"/>
        <w:rPr>
          <w:rFonts w:ascii="Simplified Arabic" w:hAnsi="Simplified Arabic" w:cs="Simplified Arabic"/>
          <w:b/>
          <w:bCs/>
          <w:sz w:val="28"/>
          <w:szCs w:val="28"/>
          <w:rtl/>
        </w:rPr>
      </w:pPr>
      <w:r w:rsidRPr="00EA5637">
        <w:rPr>
          <w:rFonts w:ascii="Simplified Arabic" w:hAnsi="Simplified Arabic" w:cs="Simplified Arabic" w:hint="cs"/>
          <w:b/>
          <w:bCs/>
          <w:sz w:val="28"/>
          <w:szCs w:val="28"/>
          <w:rtl/>
        </w:rPr>
        <w:t>المنظور القانوني والأممي لمشروعي القانونين:</w:t>
      </w:r>
    </w:p>
    <w:p w14:paraId="53AB1426" w14:textId="0FC08F5C" w:rsidR="00094439" w:rsidRPr="004B6594" w:rsidRDefault="00094439" w:rsidP="004B6594">
      <w:pPr>
        <w:pStyle w:val="a6"/>
        <w:numPr>
          <w:ilvl w:val="0"/>
          <w:numId w:val="9"/>
        </w:numPr>
        <w:bidi/>
        <w:jc w:val="both"/>
        <w:rPr>
          <w:rFonts w:ascii="Simplified Arabic" w:hAnsi="Simplified Arabic" w:cs="Simplified Arabic"/>
          <w:sz w:val="28"/>
          <w:szCs w:val="28"/>
          <w:rtl/>
        </w:rPr>
      </w:pPr>
      <w:r w:rsidRPr="007300DE">
        <w:rPr>
          <w:rFonts w:ascii="Simplified Arabic" w:hAnsi="Simplified Arabic" w:cs="Simplified Arabic"/>
          <w:b/>
          <w:bCs/>
          <w:sz w:val="28"/>
          <w:szCs w:val="28"/>
          <w:rtl/>
        </w:rPr>
        <w:t xml:space="preserve">من منظور قانوني </w:t>
      </w:r>
      <w:r w:rsidR="005D1755">
        <w:rPr>
          <w:rFonts w:ascii="Simplified Arabic" w:hAnsi="Simplified Arabic" w:cs="Simplified Arabic" w:hint="cs"/>
          <w:b/>
          <w:bCs/>
          <w:sz w:val="28"/>
          <w:szCs w:val="28"/>
          <w:rtl/>
        </w:rPr>
        <w:t>و</w:t>
      </w:r>
      <w:r w:rsidRPr="007300DE">
        <w:rPr>
          <w:rFonts w:ascii="Simplified Arabic" w:hAnsi="Simplified Arabic" w:cs="Simplified Arabic"/>
          <w:b/>
          <w:bCs/>
          <w:sz w:val="28"/>
          <w:szCs w:val="28"/>
          <w:rtl/>
        </w:rPr>
        <w:t>أممي</w:t>
      </w:r>
      <w:r w:rsidRPr="00094439">
        <w:rPr>
          <w:rFonts w:ascii="Simplified Arabic" w:hAnsi="Simplified Arabic" w:cs="Simplified Arabic"/>
          <w:sz w:val="28"/>
          <w:szCs w:val="28"/>
          <w:rtl/>
        </w:rPr>
        <w:t>، فإن مشروعي القانونين في حال تمريرهما بالقراءة النهائية سيمثل سابقة خطيرة، وتعدياً على الأمم المتحدة ووكالاتها وميثاقها</w:t>
      </w:r>
      <w:r w:rsidR="006679A3">
        <w:rPr>
          <w:rFonts w:ascii="Simplified Arabic" w:hAnsi="Simplified Arabic" w:cs="Simplified Arabic" w:hint="cs"/>
          <w:sz w:val="28"/>
          <w:szCs w:val="28"/>
          <w:rtl/>
        </w:rPr>
        <w:t>، ب</w:t>
      </w:r>
      <w:r w:rsidRPr="00094439">
        <w:rPr>
          <w:rFonts w:ascii="Simplified Arabic" w:hAnsi="Simplified Arabic" w:cs="Simplified Arabic"/>
          <w:sz w:val="28"/>
          <w:szCs w:val="28"/>
          <w:rtl/>
        </w:rPr>
        <w:t>ما في ذلك الم</w:t>
      </w:r>
      <w:r w:rsidR="00453A4E">
        <w:rPr>
          <w:rFonts w:ascii="Simplified Arabic" w:hAnsi="Simplified Arabic" w:cs="Simplified Arabic" w:hint="cs"/>
          <w:sz w:val="28"/>
          <w:szCs w:val="28"/>
          <w:rtl/>
        </w:rPr>
        <w:t>واد</w:t>
      </w:r>
      <w:r w:rsidRPr="00094439">
        <w:rPr>
          <w:rFonts w:ascii="Simplified Arabic" w:hAnsi="Simplified Arabic" w:cs="Simplified Arabic"/>
          <w:sz w:val="28"/>
          <w:szCs w:val="28"/>
          <w:rtl/>
        </w:rPr>
        <w:t xml:space="preserve"> (2) و(105)، واعتداءً على الأعراف والاتفاقيات الدولية وعلى الأخص اتفاقية جنيف الرابعة، وانتهاكاً لقرارات الجمعية العامة ذات الصلة بحصانات وحماية المنظمات الدولية بما فيها قرار تأسيس الأونروا رقم 302 وفق المادة (17)، ولاتفاقية 1946 بشأن امتيازات وحصانات الأمم المتحدة</w:t>
      </w:r>
      <w:r w:rsidRPr="00094439">
        <w:rPr>
          <w:rFonts w:ascii="Simplified Arabic" w:hAnsi="Simplified Arabic" w:cs="Simplified Arabic"/>
          <w:sz w:val="28"/>
          <w:szCs w:val="28"/>
        </w:rPr>
        <w:t>.</w:t>
      </w:r>
    </w:p>
    <w:p w14:paraId="6530E4EC" w14:textId="56F6BBF7" w:rsidR="00094439" w:rsidRPr="00094439" w:rsidRDefault="00094439" w:rsidP="0060790C">
      <w:pPr>
        <w:pStyle w:val="a6"/>
        <w:numPr>
          <w:ilvl w:val="0"/>
          <w:numId w:val="9"/>
        </w:numPr>
        <w:bidi/>
        <w:jc w:val="both"/>
        <w:rPr>
          <w:rFonts w:ascii="Simplified Arabic" w:hAnsi="Simplified Arabic" w:cs="Simplified Arabic"/>
          <w:sz w:val="28"/>
          <w:szCs w:val="28"/>
          <w:rtl/>
        </w:rPr>
      </w:pPr>
      <w:r w:rsidRPr="00094439">
        <w:rPr>
          <w:rFonts w:ascii="Simplified Arabic" w:hAnsi="Simplified Arabic" w:cs="Simplified Arabic"/>
          <w:sz w:val="28"/>
          <w:szCs w:val="28"/>
          <w:rtl/>
        </w:rPr>
        <w:t xml:space="preserve">كما أن القوانين تُعتبر انتهاكا واضحا وعلنيا لقرار مجلس الأمن رقم 2730 الصادر بتاريخ 24 أيار/ مايو 2024، الذي يلزم </w:t>
      </w:r>
      <w:r w:rsidR="00453A4E">
        <w:rPr>
          <w:rFonts w:ascii="Simplified Arabic" w:hAnsi="Simplified Arabic" w:cs="Simplified Arabic" w:hint="cs"/>
          <w:sz w:val="28"/>
          <w:szCs w:val="28"/>
          <w:rtl/>
        </w:rPr>
        <w:t>(</w:t>
      </w:r>
      <w:r w:rsidRPr="00094439">
        <w:rPr>
          <w:rFonts w:ascii="Simplified Arabic" w:hAnsi="Simplified Arabic" w:cs="Simplified Arabic"/>
          <w:sz w:val="28"/>
          <w:szCs w:val="28"/>
          <w:rtl/>
        </w:rPr>
        <w:t>إسرائيل</w:t>
      </w:r>
      <w:r w:rsidR="00453A4E">
        <w:rPr>
          <w:rFonts w:ascii="Simplified Arabic" w:hAnsi="Simplified Arabic" w:cs="Simplified Arabic" w:hint="cs"/>
          <w:sz w:val="28"/>
          <w:szCs w:val="28"/>
          <w:rtl/>
        </w:rPr>
        <w:t>)</w:t>
      </w:r>
      <w:r w:rsidRPr="00094439">
        <w:rPr>
          <w:rFonts w:ascii="Simplified Arabic" w:hAnsi="Simplified Arabic" w:cs="Simplified Arabic"/>
          <w:sz w:val="28"/>
          <w:szCs w:val="28"/>
          <w:rtl/>
        </w:rPr>
        <w:t xml:space="preserve"> احترام وحماية المؤسسات الأممية وحماية العاملين في المجال الإنساني</w:t>
      </w:r>
      <w:r w:rsidRPr="00094439">
        <w:rPr>
          <w:rFonts w:ascii="Simplified Arabic" w:hAnsi="Simplified Arabic" w:cs="Simplified Arabic"/>
          <w:sz w:val="28"/>
          <w:szCs w:val="28"/>
        </w:rPr>
        <w:t>.</w:t>
      </w:r>
    </w:p>
    <w:p w14:paraId="1FCB19E3" w14:textId="69044B91" w:rsidR="009C6390" w:rsidRDefault="00094439" w:rsidP="0060790C">
      <w:pPr>
        <w:pStyle w:val="a6"/>
        <w:numPr>
          <w:ilvl w:val="0"/>
          <w:numId w:val="9"/>
        </w:numPr>
        <w:bidi/>
        <w:jc w:val="both"/>
        <w:rPr>
          <w:rFonts w:ascii="Simplified Arabic" w:hAnsi="Simplified Arabic" w:cs="Simplified Arabic"/>
          <w:sz w:val="28"/>
          <w:szCs w:val="28"/>
        </w:rPr>
      </w:pPr>
      <w:r w:rsidRPr="00094439">
        <w:rPr>
          <w:rFonts w:ascii="Simplified Arabic" w:hAnsi="Simplified Arabic" w:cs="Simplified Arabic"/>
          <w:sz w:val="28"/>
          <w:szCs w:val="28"/>
          <w:rtl/>
        </w:rPr>
        <w:t>وتتعارض القوانين مع قرار محكمة العدل الدولية وفتواه القانونية الصادرين في تاريخ 19 تموز/ يوليو 2024 اللذين أكدا أنه لا سيادة ل</w:t>
      </w:r>
      <w:r w:rsidR="00925472">
        <w:rPr>
          <w:rFonts w:ascii="Simplified Arabic" w:hAnsi="Simplified Arabic" w:cs="Simplified Arabic" w:hint="cs"/>
          <w:sz w:val="28"/>
          <w:szCs w:val="28"/>
          <w:rtl/>
        </w:rPr>
        <w:t>ـ(</w:t>
      </w:r>
      <w:r w:rsidRPr="00094439">
        <w:rPr>
          <w:rFonts w:ascii="Simplified Arabic" w:hAnsi="Simplified Arabic" w:cs="Simplified Arabic"/>
          <w:sz w:val="28"/>
          <w:szCs w:val="28"/>
          <w:rtl/>
        </w:rPr>
        <w:t>إسرائيل</w:t>
      </w:r>
      <w:r w:rsidR="00925472">
        <w:rPr>
          <w:rFonts w:ascii="Simplified Arabic" w:hAnsi="Simplified Arabic" w:cs="Simplified Arabic" w:hint="cs"/>
          <w:sz w:val="28"/>
          <w:szCs w:val="28"/>
          <w:rtl/>
        </w:rPr>
        <w:t>)</w:t>
      </w:r>
      <w:r w:rsidRPr="00094439">
        <w:rPr>
          <w:rFonts w:ascii="Simplified Arabic" w:hAnsi="Simplified Arabic" w:cs="Simplified Arabic"/>
          <w:sz w:val="28"/>
          <w:szCs w:val="28"/>
          <w:rtl/>
        </w:rPr>
        <w:t xml:space="preserve"> على الأرض الفلسطينية المحتلة، بما فيها القدس، وهي جزء من مناطق عمليات الأونروا.</w:t>
      </w:r>
    </w:p>
    <w:p w14:paraId="4DACDF5F" w14:textId="77777777" w:rsidR="005D3034" w:rsidRPr="00FB0351" w:rsidRDefault="005D3034" w:rsidP="00D25907">
      <w:pPr>
        <w:pStyle w:val="a6"/>
        <w:bidi/>
        <w:jc w:val="both"/>
        <w:rPr>
          <w:rFonts w:ascii="Simplified Arabic" w:hAnsi="Simplified Arabic" w:cs="Simplified Arabic"/>
          <w:b/>
          <w:bCs/>
          <w:sz w:val="28"/>
          <w:szCs w:val="28"/>
          <w:rtl/>
        </w:rPr>
      </w:pPr>
      <w:r w:rsidRPr="00FB0351">
        <w:rPr>
          <w:rFonts w:ascii="Simplified Arabic" w:hAnsi="Simplified Arabic" w:cs="Simplified Arabic"/>
          <w:b/>
          <w:bCs/>
          <w:sz w:val="28"/>
          <w:szCs w:val="28"/>
          <w:rtl/>
        </w:rPr>
        <w:t>نضال العزّة مدير مركز بديل لمصادر حقوق المواطنة واللاجئين</w:t>
      </w:r>
      <w:r w:rsidRPr="00FB0351">
        <w:rPr>
          <w:rStyle w:val="ac"/>
          <w:rFonts w:ascii="Simplified Arabic" w:hAnsi="Simplified Arabic" w:cs="Simplified Arabic"/>
          <w:b/>
          <w:bCs/>
          <w:sz w:val="28"/>
          <w:szCs w:val="28"/>
          <w:rtl/>
        </w:rPr>
        <w:footnoteReference w:id="3"/>
      </w:r>
      <w:r w:rsidRPr="00FB0351">
        <w:rPr>
          <w:rFonts w:ascii="Simplified Arabic" w:hAnsi="Simplified Arabic" w:cs="Simplified Arabic" w:hint="cs"/>
          <w:b/>
          <w:bCs/>
          <w:sz w:val="28"/>
          <w:szCs w:val="28"/>
          <w:rtl/>
        </w:rPr>
        <w:t>:</w:t>
      </w:r>
    </w:p>
    <w:p w14:paraId="7C022B68" w14:textId="77777777" w:rsidR="005D3034" w:rsidRDefault="005D3034" w:rsidP="0060790C">
      <w:pPr>
        <w:pStyle w:val="a6"/>
        <w:numPr>
          <w:ilvl w:val="0"/>
          <w:numId w:val="8"/>
        </w:numPr>
        <w:bidi/>
        <w:jc w:val="both"/>
        <w:rPr>
          <w:rFonts w:ascii="Simplified Arabic" w:hAnsi="Simplified Arabic" w:cs="Simplified Arabic"/>
          <w:sz w:val="28"/>
          <w:szCs w:val="28"/>
        </w:rPr>
      </w:pPr>
      <w:r w:rsidRPr="007E0EB2">
        <w:rPr>
          <w:rFonts w:ascii="Simplified Arabic" w:hAnsi="Simplified Arabic" w:cs="Simplified Arabic"/>
          <w:sz w:val="28"/>
          <w:szCs w:val="28"/>
          <w:rtl/>
        </w:rPr>
        <w:t>إن الحملة الهادفة لتفكيك الأونروا وإنهاء وجودها تكثفت بعد توقيع اتفاقية أوسلو، وأصبحت لاحقا من القضايا الدائمة على أجندة مؤتمر "هرتسيليا" السنوي للتخطيط الإستراتيجي الإسرائيلي الذي انطلق عام 2000.</w:t>
      </w:r>
    </w:p>
    <w:p w14:paraId="1E0E6B2C" w14:textId="24C2FF7C" w:rsidR="006C2DCF" w:rsidRPr="00336166" w:rsidRDefault="005D3034" w:rsidP="00336166">
      <w:pPr>
        <w:pStyle w:val="a6"/>
        <w:numPr>
          <w:ilvl w:val="0"/>
          <w:numId w:val="8"/>
        </w:numPr>
        <w:bidi/>
        <w:jc w:val="both"/>
        <w:rPr>
          <w:rFonts w:ascii="Simplified Arabic" w:hAnsi="Simplified Arabic" w:cs="Simplified Arabic"/>
          <w:sz w:val="28"/>
          <w:szCs w:val="28"/>
          <w:rtl/>
        </w:rPr>
      </w:pPr>
      <w:r w:rsidRPr="007E0EB2">
        <w:rPr>
          <w:rFonts w:ascii="Simplified Arabic" w:hAnsi="Simplified Arabic" w:cs="Simplified Arabic"/>
          <w:sz w:val="28"/>
          <w:szCs w:val="28"/>
          <w:rtl/>
        </w:rPr>
        <w:t xml:space="preserve">حملات التصفية تدرجت من التشكيك في كفاءة الوكالة وأدائها، ثم انتقلت إلى مرحلة شيطنتها واتهامها بالإرهاب، فالعمل على نقل صلاحياتها إلى مؤسسات دولية ومحلية غير مكلفة من قبل الأمم المتحدة، إلى أن وصل الحال أخيرا إلى اتهام الأونروا بعدم الحيادية والمشاركة في </w:t>
      </w:r>
      <w:r w:rsidR="00300B94">
        <w:rPr>
          <w:rFonts w:ascii="Simplified Arabic" w:hAnsi="Simplified Arabic" w:cs="Simplified Arabic" w:hint="cs"/>
          <w:sz w:val="28"/>
          <w:szCs w:val="28"/>
          <w:rtl/>
        </w:rPr>
        <w:t>"</w:t>
      </w:r>
      <w:proofErr w:type="spellStart"/>
      <w:r w:rsidRPr="007E0EB2">
        <w:rPr>
          <w:rFonts w:ascii="Simplified Arabic" w:hAnsi="Simplified Arabic" w:cs="Simplified Arabic"/>
          <w:sz w:val="28"/>
          <w:szCs w:val="28"/>
          <w:rtl/>
        </w:rPr>
        <w:t>الإرهاب</w:t>
      </w:r>
      <w:r w:rsidR="008B4EA0">
        <w:rPr>
          <w:rFonts w:ascii="Simplified Arabic" w:hAnsi="Simplified Arabic" w:cs="Simplified Arabic" w:hint="cs"/>
          <w:sz w:val="28"/>
          <w:szCs w:val="28"/>
          <w:rtl/>
        </w:rPr>
        <w:t>"</w:t>
      </w:r>
      <w:r w:rsidRPr="007E0EB2">
        <w:rPr>
          <w:rFonts w:ascii="Simplified Arabic" w:hAnsi="Simplified Arabic" w:cs="Simplified Arabic"/>
          <w:sz w:val="28"/>
          <w:szCs w:val="28"/>
          <w:rtl/>
        </w:rPr>
        <w:t>خلال</w:t>
      </w:r>
      <w:proofErr w:type="spellEnd"/>
      <w:r w:rsidRPr="007E0EB2">
        <w:rPr>
          <w:rFonts w:ascii="Simplified Arabic" w:hAnsi="Simplified Arabic" w:cs="Simplified Arabic"/>
          <w:sz w:val="28"/>
          <w:szCs w:val="28"/>
          <w:rtl/>
        </w:rPr>
        <w:t xml:space="preserve"> أحداث السابع من أكتوبر</w:t>
      </w:r>
      <w:r w:rsidR="00F32F62">
        <w:rPr>
          <w:rFonts w:ascii="Simplified Arabic" w:hAnsi="Simplified Arabic" w:cs="Simplified Arabic" w:hint="cs"/>
          <w:sz w:val="28"/>
          <w:szCs w:val="28"/>
          <w:rtl/>
        </w:rPr>
        <w:t xml:space="preserve"> و</w:t>
      </w:r>
      <w:r w:rsidRPr="007E0EB2">
        <w:rPr>
          <w:rFonts w:ascii="Simplified Arabic" w:hAnsi="Simplified Arabic" w:cs="Simplified Arabic"/>
          <w:sz w:val="28"/>
          <w:szCs w:val="28"/>
          <w:rtl/>
        </w:rPr>
        <w:t>ما تبعها</w:t>
      </w:r>
      <w:r w:rsidRPr="007E0EB2">
        <w:rPr>
          <w:rFonts w:ascii="Simplified Arabic" w:hAnsi="Simplified Arabic" w:cs="Simplified Arabic"/>
          <w:sz w:val="28"/>
          <w:szCs w:val="28"/>
        </w:rPr>
        <w:t>".</w:t>
      </w:r>
    </w:p>
    <w:p w14:paraId="2A3240DE" w14:textId="77777777" w:rsidR="00C51A0D" w:rsidRPr="00E972BF" w:rsidRDefault="00E972BF" w:rsidP="00D25907">
      <w:pPr>
        <w:pStyle w:val="a6"/>
        <w:bidi/>
        <w:jc w:val="both"/>
        <w:rPr>
          <w:rFonts w:ascii="Simplified Arabic" w:hAnsi="Simplified Arabic" w:cs="Simplified Arabic"/>
          <w:b/>
          <w:bCs/>
          <w:sz w:val="28"/>
          <w:szCs w:val="28"/>
          <w:rtl/>
        </w:rPr>
      </w:pPr>
      <w:r w:rsidRPr="00E972BF">
        <w:rPr>
          <w:rFonts w:ascii="Simplified Arabic" w:hAnsi="Simplified Arabic" w:cs="Simplified Arabic"/>
          <w:b/>
          <w:bCs/>
          <w:sz w:val="28"/>
          <w:szCs w:val="28"/>
          <w:rtl/>
        </w:rPr>
        <w:t>الانعكاسات الخطيرة المترتبة على حظر عمل الوكالة</w:t>
      </w:r>
      <w:r>
        <w:rPr>
          <w:rStyle w:val="ac"/>
          <w:rFonts w:ascii="Simplified Arabic" w:hAnsi="Simplified Arabic" w:cs="Simplified Arabic"/>
          <w:b/>
          <w:bCs/>
          <w:sz w:val="28"/>
          <w:szCs w:val="28"/>
          <w:rtl/>
        </w:rPr>
        <w:footnoteReference w:id="4"/>
      </w:r>
      <w:r w:rsidRPr="00E972BF">
        <w:rPr>
          <w:rFonts w:ascii="Simplified Arabic" w:hAnsi="Simplified Arabic" w:cs="Simplified Arabic" w:hint="cs"/>
          <w:b/>
          <w:bCs/>
          <w:sz w:val="28"/>
          <w:szCs w:val="28"/>
          <w:rtl/>
        </w:rPr>
        <w:t>:</w:t>
      </w:r>
    </w:p>
    <w:p w14:paraId="5CA17075" w14:textId="77777777" w:rsidR="00285A52" w:rsidRDefault="007E0EB2" w:rsidP="00285A52">
      <w:pPr>
        <w:pStyle w:val="a6"/>
        <w:numPr>
          <w:ilvl w:val="0"/>
          <w:numId w:val="7"/>
        </w:numPr>
        <w:bidi/>
        <w:jc w:val="both"/>
        <w:rPr>
          <w:rFonts w:ascii="Simplified Arabic" w:hAnsi="Simplified Arabic" w:cs="Simplified Arabic"/>
          <w:sz w:val="28"/>
          <w:szCs w:val="28"/>
        </w:rPr>
      </w:pPr>
      <w:r w:rsidRPr="007E0EB2">
        <w:rPr>
          <w:rFonts w:ascii="Simplified Arabic" w:hAnsi="Simplified Arabic" w:cs="Simplified Arabic"/>
          <w:sz w:val="28"/>
          <w:szCs w:val="28"/>
          <w:rtl/>
        </w:rPr>
        <w:t>"إنهاء عمل الأونروا سيؤثر بشكل مباشر على الخدمات التي يتلقاها اللاجئون الفلسطينيون بالأراضي المحتلة، وهي الخدمات التي تزداد حاجتهم إليها في ظل استمرار حرب الإبادة في غزة</w:t>
      </w:r>
      <w:r w:rsidRPr="007E0EB2">
        <w:rPr>
          <w:rFonts w:ascii="Simplified Arabic" w:hAnsi="Simplified Arabic" w:cs="Simplified Arabic"/>
          <w:sz w:val="28"/>
          <w:szCs w:val="28"/>
        </w:rPr>
        <w:t>".</w:t>
      </w:r>
    </w:p>
    <w:p w14:paraId="48D8AED5" w14:textId="15E711C5" w:rsidR="007E0EB2" w:rsidRPr="00285A52" w:rsidRDefault="007E0EB2" w:rsidP="00285A52">
      <w:pPr>
        <w:pStyle w:val="a6"/>
        <w:numPr>
          <w:ilvl w:val="0"/>
          <w:numId w:val="7"/>
        </w:numPr>
        <w:bidi/>
        <w:jc w:val="both"/>
        <w:rPr>
          <w:rFonts w:ascii="Simplified Arabic" w:hAnsi="Simplified Arabic" w:cs="Simplified Arabic"/>
          <w:sz w:val="28"/>
          <w:szCs w:val="28"/>
          <w:rtl/>
        </w:rPr>
      </w:pPr>
      <w:r w:rsidRPr="00285A52">
        <w:rPr>
          <w:rFonts w:ascii="Simplified Arabic" w:hAnsi="Simplified Arabic" w:cs="Simplified Arabic"/>
          <w:sz w:val="28"/>
          <w:szCs w:val="28"/>
          <w:rtl/>
        </w:rPr>
        <w:t>هذه الوكالة الأممية لديها الكفاءة والخبرة الكافية في التعامل مع ملايين اللاجئين، وهي تملك السجلات والمقرات والطواقم الكافية لتمرير خدماتها، فإن أي جهة أخرى لن تكون قادرة على تعويض غيابها أو القيام بمهامها</w:t>
      </w:r>
      <w:r w:rsidR="00E972BF" w:rsidRPr="00285A52">
        <w:rPr>
          <w:rFonts w:ascii="Simplified Arabic" w:hAnsi="Simplified Arabic" w:cs="Simplified Arabic" w:hint="cs"/>
          <w:sz w:val="28"/>
          <w:szCs w:val="28"/>
          <w:rtl/>
        </w:rPr>
        <w:t>.</w:t>
      </w:r>
      <w:r w:rsidRPr="00285A52">
        <w:rPr>
          <w:rFonts w:ascii="Simplified Arabic" w:hAnsi="Simplified Arabic" w:cs="Simplified Arabic"/>
          <w:sz w:val="28"/>
          <w:szCs w:val="28"/>
        </w:rPr>
        <w:t>.</w:t>
      </w:r>
    </w:p>
    <w:p w14:paraId="3BB7EC88" w14:textId="0DB6B812" w:rsidR="006C2DCF" w:rsidRDefault="007E0EB2" w:rsidP="0060790C">
      <w:pPr>
        <w:pStyle w:val="a6"/>
        <w:numPr>
          <w:ilvl w:val="0"/>
          <w:numId w:val="7"/>
        </w:numPr>
        <w:bidi/>
        <w:jc w:val="both"/>
        <w:rPr>
          <w:rFonts w:ascii="Simplified Arabic" w:hAnsi="Simplified Arabic" w:cs="Simplified Arabic"/>
          <w:sz w:val="28"/>
          <w:szCs w:val="28"/>
        </w:rPr>
      </w:pPr>
      <w:r w:rsidRPr="007E0EB2">
        <w:rPr>
          <w:rFonts w:ascii="Simplified Arabic" w:hAnsi="Simplified Arabic" w:cs="Simplified Arabic"/>
          <w:sz w:val="28"/>
          <w:szCs w:val="28"/>
          <w:rtl/>
        </w:rPr>
        <w:t>الخطر -الذي يرى العزّة أنه الأهم- فهو إسقاط المسؤولية الدولية عن اللاجئين الفلسطينيين وتصفية قضيتهم</w:t>
      </w:r>
      <w:r w:rsidR="000D52B8">
        <w:rPr>
          <w:rFonts w:ascii="Simplified Arabic" w:hAnsi="Simplified Arabic" w:cs="Simplified Arabic" w:hint="cs"/>
          <w:sz w:val="28"/>
          <w:szCs w:val="28"/>
          <w:rtl/>
        </w:rPr>
        <w:t>.</w:t>
      </w:r>
    </w:p>
    <w:p w14:paraId="4B6060B8" w14:textId="77777777" w:rsidR="00806835" w:rsidRDefault="00806835" w:rsidP="00806835">
      <w:pPr>
        <w:pStyle w:val="a6"/>
        <w:bidi/>
        <w:ind w:left="720"/>
        <w:jc w:val="both"/>
        <w:rPr>
          <w:rFonts w:ascii="Simplified Arabic" w:hAnsi="Simplified Arabic" w:cs="Simplified Arabic"/>
          <w:sz w:val="28"/>
          <w:szCs w:val="28"/>
          <w:rtl/>
        </w:rPr>
      </w:pPr>
    </w:p>
    <w:p w14:paraId="19F9FE5E" w14:textId="1A8E055B" w:rsidR="00E972BF" w:rsidRPr="005A56F7" w:rsidRDefault="00E972BF" w:rsidP="00D25907">
      <w:pPr>
        <w:pStyle w:val="a6"/>
        <w:bidi/>
        <w:jc w:val="both"/>
        <w:rPr>
          <w:rFonts w:ascii="Simplified Arabic" w:hAnsi="Simplified Arabic" w:cs="Simplified Arabic"/>
          <w:b/>
          <w:bCs/>
          <w:sz w:val="28"/>
          <w:szCs w:val="28"/>
          <w:u w:val="single"/>
        </w:rPr>
      </w:pPr>
      <w:r w:rsidRPr="005A56F7">
        <w:rPr>
          <w:rFonts w:ascii="Simplified Arabic" w:hAnsi="Simplified Arabic" w:cs="Simplified Arabic" w:hint="cs"/>
          <w:b/>
          <w:bCs/>
          <w:sz w:val="28"/>
          <w:szCs w:val="28"/>
          <w:u w:val="single"/>
          <w:rtl/>
        </w:rPr>
        <w:lastRenderedPageBreak/>
        <w:t>أما ا</w:t>
      </w:r>
      <w:r w:rsidRPr="005A56F7">
        <w:rPr>
          <w:rFonts w:ascii="Simplified Arabic" w:hAnsi="Simplified Arabic" w:cs="Simplified Arabic"/>
          <w:b/>
          <w:bCs/>
          <w:sz w:val="28"/>
          <w:szCs w:val="28"/>
          <w:u w:val="single"/>
          <w:rtl/>
        </w:rPr>
        <w:t>ل</w:t>
      </w:r>
      <w:r w:rsidR="00360D90">
        <w:rPr>
          <w:rFonts w:ascii="Simplified Arabic" w:hAnsi="Simplified Arabic" w:cs="Simplified Arabic" w:hint="cs"/>
          <w:b/>
          <w:bCs/>
          <w:sz w:val="28"/>
          <w:szCs w:val="28"/>
          <w:u w:val="single"/>
          <w:rtl/>
        </w:rPr>
        <w:t>قيادي الفلسطيني</w:t>
      </w:r>
      <w:r w:rsidRPr="005A56F7">
        <w:rPr>
          <w:rFonts w:ascii="Simplified Arabic" w:hAnsi="Simplified Arabic" w:cs="Simplified Arabic"/>
          <w:b/>
          <w:bCs/>
          <w:sz w:val="28"/>
          <w:szCs w:val="28"/>
          <w:u w:val="single"/>
          <w:rtl/>
        </w:rPr>
        <w:t xml:space="preserve"> عمر عساف</w:t>
      </w:r>
      <w:r w:rsidRPr="005A56F7">
        <w:rPr>
          <w:rFonts w:ascii="Simplified Arabic" w:hAnsi="Simplified Arabic" w:cs="Simplified Arabic" w:hint="cs"/>
          <w:b/>
          <w:bCs/>
          <w:sz w:val="28"/>
          <w:szCs w:val="28"/>
          <w:u w:val="single"/>
          <w:rtl/>
        </w:rPr>
        <w:t xml:space="preserve"> فيرى أن :</w:t>
      </w:r>
    </w:p>
    <w:p w14:paraId="26A01146" w14:textId="77777777" w:rsidR="00E972BF" w:rsidRPr="00E972BF" w:rsidRDefault="00E972BF" w:rsidP="0060790C">
      <w:pPr>
        <w:pStyle w:val="a6"/>
        <w:numPr>
          <w:ilvl w:val="0"/>
          <w:numId w:val="6"/>
        </w:numPr>
        <w:bidi/>
        <w:jc w:val="both"/>
        <w:rPr>
          <w:rFonts w:ascii="Simplified Arabic" w:hAnsi="Simplified Arabic" w:cs="Simplified Arabic"/>
          <w:sz w:val="28"/>
          <w:szCs w:val="28"/>
          <w:rtl/>
        </w:rPr>
      </w:pPr>
      <w:r w:rsidRPr="00E972BF">
        <w:rPr>
          <w:rFonts w:ascii="Simplified Arabic" w:hAnsi="Simplified Arabic" w:cs="Simplified Arabic"/>
          <w:sz w:val="28"/>
          <w:szCs w:val="28"/>
          <w:rtl/>
        </w:rPr>
        <w:t>قرار الكنيست الأخير يشكل محطة مفصلية في تاريخ وكالة الغوث، ومن غير المستبعد تطبيقه على الضفة الغربية كون الاحتلال يعلن صراحة أنها تخضع لسيادته</w:t>
      </w:r>
      <w:r w:rsidRPr="00E972BF">
        <w:rPr>
          <w:rFonts w:ascii="Simplified Arabic" w:hAnsi="Simplified Arabic" w:cs="Simplified Arabic"/>
          <w:sz w:val="28"/>
          <w:szCs w:val="28"/>
        </w:rPr>
        <w:t>.</w:t>
      </w:r>
    </w:p>
    <w:p w14:paraId="65C37BF3" w14:textId="77777777" w:rsidR="00E972BF" w:rsidRPr="00E972BF" w:rsidRDefault="00E972BF" w:rsidP="0060790C">
      <w:pPr>
        <w:pStyle w:val="a6"/>
        <w:numPr>
          <w:ilvl w:val="0"/>
          <w:numId w:val="6"/>
        </w:numPr>
        <w:bidi/>
        <w:jc w:val="both"/>
        <w:rPr>
          <w:rFonts w:ascii="Simplified Arabic" w:hAnsi="Simplified Arabic" w:cs="Simplified Arabic"/>
          <w:sz w:val="28"/>
          <w:szCs w:val="28"/>
          <w:rtl/>
        </w:rPr>
      </w:pPr>
      <w:r>
        <w:rPr>
          <w:rFonts w:ascii="Simplified Arabic" w:hAnsi="Simplified Arabic" w:cs="Simplified Arabic"/>
          <w:sz w:val="28"/>
          <w:szCs w:val="28"/>
        </w:rPr>
        <w:t>,</w:t>
      </w:r>
      <w:r>
        <w:rPr>
          <w:rFonts w:ascii="Simplified Arabic" w:hAnsi="Simplified Arabic" w:cs="Simplified Arabic" w:hint="cs"/>
          <w:sz w:val="28"/>
          <w:szCs w:val="28"/>
          <w:rtl/>
        </w:rPr>
        <w:t xml:space="preserve">ويؤكد </w:t>
      </w:r>
      <w:r w:rsidRPr="00E972BF">
        <w:rPr>
          <w:rFonts w:ascii="Simplified Arabic" w:hAnsi="Simplified Arabic" w:cs="Simplified Arabic"/>
          <w:sz w:val="28"/>
          <w:szCs w:val="28"/>
          <w:rtl/>
        </w:rPr>
        <w:t>ضرورة وجود تحرك فوري واسع لأن للقرار أبعادا لا تتعلق فقط بالتعليم والصحة والإغاثة، إنما "هناك بعد سياسي وهو محاولة تصفية أحد الشواهد على جريمة اللجوء، ولاحقا محاولة إنهاء ظاهرة المخيمات</w:t>
      </w:r>
      <w:r w:rsidRPr="00E972BF">
        <w:rPr>
          <w:rFonts w:ascii="Simplified Arabic" w:hAnsi="Simplified Arabic" w:cs="Simplified Arabic"/>
          <w:sz w:val="28"/>
          <w:szCs w:val="28"/>
        </w:rPr>
        <w:t>".</w:t>
      </w:r>
    </w:p>
    <w:p w14:paraId="17770B19" w14:textId="46AE7D3A" w:rsidR="00E972BF" w:rsidRPr="00E972BF" w:rsidRDefault="0046568E" w:rsidP="0060790C">
      <w:pPr>
        <w:pStyle w:val="a6"/>
        <w:numPr>
          <w:ilvl w:val="0"/>
          <w:numId w:val="6"/>
        </w:numPr>
        <w:bidi/>
        <w:jc w:val="both"/>
        <w:rPr>
          <w:rFonts w:ascii="Simplified Arabic" w:hAnsi="Simplified Arabic" w:cs="Simplified Arabic"/>
          <w:sz w:val="28"/>
          <w:szCs w:val="28"/>
          <w:rtl/>
        </w:rPr>
      </w:pPr>
      <w:r>
        <w:rPr>
          <w:rFonts w:ascii="Simplified Arabic" w:hAnsi="Simplified Arabic" w:cs="Simplified Arabic" w:hint="cs"/>
          <w:sz w:val="28"/>
          <w:szCs w:val="28"/>
          <w:rtl/>
        </w:rPr>
        <w:t>ن</w:t>
      </w:r>
      <w:r w:rsidR="00E972BF" w:rsidRPr="00E972BF">
        <w:rPr>
          <w:rFonts w:ascii="Simplified Arabic" w:hAnsi="Simplified Arabic" w:cs="Simplified Arabic"/>
          <w:sz w:val="28"/>
          <w:szCs w:val="28"/>
          <w:rtl/>
        </w:rPr>
        <w:t xml:space="preserve">توقع أعباء مالية إضافية على السلطة الفلسطينية مع سن التشريع الإسرائيلي، دون أن يستبعد في الوقت ذاته تحمل </w:t>
      </w:r>
      <w:r w:rsidR="001E08F1">
        <w:rPr>
          <w:rFonts w:ascii="Simplified Arabic" w:hAnsi="Simplified Arabic" w:cs="Simplified Arabic" w:hint="cs"/>
          <w:sz w:val="28"/>
          <w:szCs w:val="28"/>
          <w:rtl/>
        </w:rPr>
        <w:t>(</w:t>
      </w:r>
      <w:r w:rsidR="00E972BF" w:rsidRPr="00E972BF">
        <w:rPr>
          <w:rFonts w:ascii="Simplified Arabic" w:hAnsi="Simplified Arabic" w:cs="Simplified Arabic"/>
          <w:sz w:val="28"/>
          <w:szCs w:val="28"/>
          <w:rtl/>
        </w:rPr>
        <w:t>إسرائيل</w:t>
      </w:r>
      <w:r w:rsidR="00725761">
        <w:rPr>
          <w:rFonts w:ascii="Simplified Arabic" w:hAnsi="Simplified Arabic" w:cs="Simplified Arabic" w:hint="cs"/>
          <w:sz w:val="28"/>
          <w:szCs w:val="28"/>
          <w:rtl/>
        </w:rPr>
        <w:t xml:space="preserve">) </w:t>
      </w:r>
      <w:r w:rsidR="00E972BF" w:rsidRPr="00E972BF">
        <w:rPr>
          <w:rFonts w:ascii="Simplified Arabic" w:hAnsi="Simplified Arabic" w:cs="Simplified Arabic"/>
          <w:sz w:val="28"/>
          <w:szCs w:val="28"/>
          <w:rtl/>
        </w:rPr>
        <w:t>الأعباء المالية في منطقة القدس "وبالتالي التدخل -مثلا- في المناهج الدراسية حيث يدرّس في مدارس الوكالة الآن المنهاج الفلسطيني</w:t>
      </w:r>
      <w:r w:rsidR="00E972BF" w:rsidRPr="00E972BF">
        <w:rPr>
          <w:rFonts w:ascii="Simplified Arabic" w:hAnsi="Simplified Arabic" w:cs="Simplified Arabic"/>
          <w:sz w:val="28"/>
          <w:szCs w:val="28"/>
        </w:rPr>
        <w:t>".</w:t>
      </w:r>
    </w:p>
    <w:p w14:paraId="4CF16E2F" w14:textId="270309C1" w:rsidR="00FB0351" w:rsidRPr="00254A97" w:rsidRDefault="00E972BF" w:rsidP="0060790C">
      <w:pPr>
        <w:pStyle w:val="a6"/>
        <w:numPr>
          <w:ilvl w:val="0"/>
          <w:numId w:val="6"/>
        </w:numPr>
        <w:bidi/>
        <w:jc w:val="both"/>
        <w:rPr>
          <w:rFonts w:ascii="Simplified Arabic" w:hAnsi="Simplified Arabic" w:cs="Simplified Arabic"/>
          <w:sz w:val="28"/>
          <w:szCs w:val="28"/>
          <w:rtl/>
        </w:rPr>
      </w:pPr>
      <w:r w:rsidRPr="00E972BF">
        <w:rPr>
          <w:rFonts w:ascii="Simplified Arabic" w:hAnsi="Simplified Arabic" w:cs="Simplified Arabic"/>
          <w:sz w:val="28"/>
          <w:szCs w:val="28"/>
          <w:rtl/>
        </w:rPr>
        <w:t xml:space="preserve">إمكانية تولي </w:t>
      </w:r>
      <w:r w:rsidR="00725761">
        <w:rPr>
          <w:rFonts w:ascii="Simplified Arabic" w:hAnsi="Simplified Arabic" w:cs="Simplified Arabic" w:hint="cs"/>
          <w:sz w:val="28"/>
          <w:szCs w:val="28"/>
          <w:rtl/>
        </w:rPr>
        <w:t>(</w:t>
      </w:r>
      <w:r w:rsidRPr="00E972BF">
        <w:rPr>
          <w:rFonts w:ascii="Simplified Arabic" w:hAnsi="Simplified Arabic" w:cs="Simplified Arabic"/>
          <w:sz w:val="28"/>
          <w:szCs w:val="28"/>
          <w:rtl/>
        </w:rPr>
        <w:t>إسرائيل</w:t>
      </w:r>
      <w:r w:rsidR="00725761">
        <w:rPr>
          <w:rFonts w:ascii="Simplified Arabic" w:hAnsi="Simplified Arabic" w:cs="Simplified Arabic" w:hint="cs"/>
          <w:sz w:val="28"/>
          <w:szCs w:val="28"/>
          <w:rtl/>
        </w:rPr>
        <w:t>)</w:t>
      </w:r>
      <w:r w:rsidRPr="00E972BF">
        <w:rPr>
          <w:rFonts w:ascii="Simplified Arabic" w:hAnsi="Simplified Arabic" w:cs="Simplified Arabic"/>
          <w:sz w:val="28"/>
          <w:szCs w:val="28"/>
          <w:rtl/>
        </w:rPr>
        <w:t xml:space="preserve"> مسؤولية شؤون اللاجئين تحمل بعدا سياسيا "فهناك عدد غير قليل من اللاجئين في مخيم شعفاط الواقع ضمن حدود بلدية القدس، وبالتالي قد تحاول </w:t>
      </w:r>
      <w:r w:rsidR="00725761">
        <w:rPr>
          <w:rFonts w:ascii="Simplified Arabic" w:hAnsi="Simplified Arabic" w:cs="Simplified Arabic" w:hint="cs"/>
          <w:sz w:val="28"/>
          <w:szCs w:val="28"/>
          <w:rtl/>
        </w:rPr>
        <w:t>(</w:t>
      </w:r>
      <w:r w:rsidRPr="00E972BF">
        <w:rPr>
          <w:rFonts w:ascii="Simplified Arabic" w:hAnsi="Simplified Arabic" w:cs="Simplified Arabic"/>
          <w:sz w:val="28"/>
          <w:szCs w:val="28"/>
          <w:rtl/>
        </w:rPr>
        <w:t>إسرائيل</w:t>
      </w:r>
      <w:r w:rsidR="00725761">
        <w:rPr>
          <w:rFonts w:ascii="Simplified Arabic" w:hAnsi="Simplified Arabic" w:cs="Simplified Arabic" w:hint="cs"/>
          <w:sz w:val="28"/>
          <w:szCs w:val="28"/>
          <w:rtl/>
        </w:rPr>
        <w:t>)</w:t>
      </w:r>
      <w:r w:rsidRPr="00E972BF">
        <w:rPr>
          <w:rFonts w:ascii="Simplified Arabic" w:hAnsi="Simplified Arabic" w:cs="Simplified Arabic"/>
          <w:sz w:val="28"/>
          <w:szCs w:val="28"/>
          <w:rtl/>
        </w:rPr>
        <w:t xml:space="preserve"> حرمان سكانه من الخدمات ومحاولة نفي صفة اللجوء عنهم".</w:t>
      </w:r>
    </w:p>
    <w:p w14:paraId="651CF270" w14:textId="73AF4A36" w:rsidR="00FB0351" w:rsidRPr="00FB0351" w:rsidRDefault="005D3034" w:rsidP="0060790C">
      <w:pPr>
        <w:pStyle w:val="a6"/>
        <w:numPr>
          <w:ilvl w:val="0"/>
          <w:numId w:val="14"/>
        </w:num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ما هي </w:t>
      </w:r>
      <w:r w:rsidR="007579A4">
        <w:rPr>
          <w:rFonts w:ascii="Simplified Arabic" w:hAnsi="Simplified Arabic" w:cs="Simplified Arabic" w:hint="cs"/>
          <w:b/>
          <w:bCs/>
          <w:sz w:val="28"/>
          <w:szCs w:val="28"/>
          <w:rtl/>
        </w:rPr>
        <w:t>ال</w:t>
      </w:r>
      <w:r w:rsidR="00FB0351" w:rsidRPr="00FB0351">
        <w:rPr>
          <w:rFonts w:ascii="Simplified Arabic" w:hAnsi="Simplified Arabic" w:cs="Simplified Arabic"/>
          <w:b/>
          <w:bCs/>
          <w:sz w:val="28"/>
          <w:szCs w:val="28"/>
          <w:rtl/>
        </w:rPr>
        <w:t>مسؤوليات ا</w:t>
      </w:r>
      <w:r w:rsidR="007579A4">
        <w:rPr>
          <w:rFonts w:ascii="Simplified Arabic" w:hAnsi="Simplified Arabic" w:cs="Simplified Arabic" w:hint="cs"/>
          <w:b/>
          <w:bCs/>
          <w:sz w:val="28"/>
          <w:szCs w:val="28"/>
          <w:rtl/>
        </w:rPr>
        <w:t xml:space="preserve">لقانونية </w:t>
      </w:r>
      <w:r w:rsidR="00F57B06">
        <w:rPr>
          <w:rFonts w:ascii="Simplified Arabic" w:hAnsi="Simplified Arabic" w:cs="Simplified Arabic" w:hint="cs"/>
          <w:b/>
          <w:bCs/>
          <w:sz w:val="28"/>
          <w:szCs w:val="28"/>
          <w:rtl/>
        </w:rPr>
        <w:t>ل</w:t>
      </w:r>
      <w:r w:rsidR="00FB0351" w:rsidRPr="00FB0351">
        <w:rPr>
          <w:rFonts w:ascii="Simplified Arabic" w:hAnsi="Simplified Arabic" w:cs="Simplified Arabic"/>
          <w:b/>
          <w:bCs/>
          <w:sz w:val="28"/>
          <w:szCs w:val="28"/>
          <w:rtl/>
        </w:rPr>
        <w:t>لدول تجاه الأونروا</w:t>
      </w:r>
      <w:r w:rsidR="002E1BA2">
        <w:rPr>
          <w:rFonts w:ascii="Simplified Arabic" w:hAnsi="Simplified Arabic" w:cs="Simplified Arabic" w:hint="cs"/>
          <w:b/>
          <w:bCs/>
          <w:sz w:val="28"/>
          <w:szCs w:val="28"/>
          <w:rtl/>
        </w:rPr>
        <w:t xml:space="preserve"> </w:t>
      </w:r>
      <w:r w:rsidR="00FB0351" w:rsidRPr="00FB0351">
        <w:rPr>
          <w:rFonts w:ascii="Simplified Arabic" w:hAnsi="Simplified Arabic" w:cs="Simplified Arabic"/>
          <w:b/>
          <w:bCs/>
          <w:sz w:val="28"/>
          <w:szCs w:val="28"/>
          <w:rtl/>
        </w:rPr>
        <w:t xml:space="preserve">بعد </w:t>
      </w:r>
      <w:r w:rsidR="002E1BA2">
        <w:rPr>
          <w:rFonts w:ascii="Simplified Arabic" w:hAnsi="Simplified Arabic" w:cs="Simplified Arabic" w:hint="cs"/>
          <w:b/>
          <w:bCs/>
          <w:sz w:val="28"/>
          <w:szCs w:val="28"/>
          <w:rtl/>
        </w:rPr>
        <w:t>قرار ال</w:t>
      </w:r>
      <w:r w:rsidR="00FB0351" w:rsidRPr="00FB0351">
        <w:rPr>
          <w:rFonts w:ascii="Simplified Arabic" w:hAnsi="Simplified Arabic" w:cs="Simplified Arabic"/>
          <w:b/>
          <w:bCs/>
          <w:sz w:val="28"/>
          <w:szCs w:val="28"/>
          <w:rtl/>
        </w:rPr>
        <w:t xml:space="preserve">حظر </w:t>
      </w:r>
      <w:r w:rsidR="00011AE7">
        <w:rPr>
          <w:rFonts w:ascii="Simplified Arabic" w:hAnsi="Simplified Arabic" w:cs="Simplified Arabic" w:hint="cs"/>
          <w:b/>
          <w:bCs/>
          <w:sz w:val="28"/>
          <w:szCs w:val="28"/>
          <w:rtl/>
        </w:rPr>
        <w:t>الإسرائيلي</w:t>
      </w:r>
      <w:r w:rsidR="00CB1F4E">
        <w:rPr>
          <w:rFonts w:ascii="Simplified Arabic" w:hAnsi="Simplified Arabic" w:cs="Simplified Arabic" w:hint="cs"/>
          <w:b/>
          <w:bCs/>
          <w:sz w:val="28"/>
          <w:szCs w:val="28"/>
          <w:rtl/>
        </w:rPr>
        <w:t>؟</w:t>
      </w:r>
    </w:p>
    <w:p w14:paraId="228DAC13" w14:textId="599C45C9" w:rsidR="00FB0351" w:rsidRPr="00FB0351" w:rsidRDefault="00254A97" w:rsidP="00D25907">
      <w:pPr>
        <w:pStyle w:val="a6"/>
        <w:bidi/>
        <w:jc w:val="both"/>
        <w:rPr>
          <w:rFonts w:ascii="Simplified Arabic" w:hAnsi="Simplified Arabic" w:cs="Simplified Arabic"/>
          <w:sz w:val="28"/>
          <w:szCs w:val="28"/>
          <w:rtl/>
        </w:rPr>
      </w:pPr>
      <w:r>
        <w:rPr>
          <w:rFonts w:ascii="Simplified Arabic" w:hAnsi="Simplified Arabic" w:cs="Simplified Arabic"/>
          <w:sz w:val="28"/>
          <w:szCs w:val="28"/>
        </w:rPr>
        <w:t xml:space="preserve"> </w:t>
      </w:r>
      <w:r w:rsidR="00FB0351" w:rsidRPr="00FB0351">
        <w:rPr>
          <w:rFonts w:ascii="Simplified Arabic" w:hAnsi="Simplified Arabic" w:cs="Simplified Arabic"/>
          <w:sz w:val="28"/>
          <w:szCs w:val="28"/>
          <w:rtl/>
        </w:rPr>
        <w:t xml:space="preserve">يعد تعليق أو إلغاء عضوية </w:t>
      </w:r>
      <w:r w:rsidR="0023645A">
        <w:rPr>
          <w:rFonts w:ascii="Simplified Arabic" w:hAnsi="Simplified Arabic" w:cs="Simplified Arabic" w:hint="cs"/>
          <w:sz w:val="28"/>
          <w:szCs w:val="28"/>
          <w:rtl/>
        </w:rPr>
        <w:t>(</w:t>
      </w:r>
      <w:r w:rsidR="00FB0351" w:rsidRPr="00FB0351">
        <w:rPr>
          <w:rFonts w:ascii="Simplified Arabic" w:hAnsi="Simplified Arabic" w:cs="Simplified Arabic"/>
          <w:sz w:val="28"/>
          <w:szCs w:val="28"/>
          <w:rtl/>
        </w:rPr>
        <w:t>إسرائيل</w:t>
      </w:r>
      <w:r w:rsidR="0023645A">
        <w:rPr>
          <w:rFonts w:ascii="Simplified Arabic" w:hAnsi="Simplified Arabic" w:cs="Simplified Arabic" w:hint="cs"/>
          <w:sz w:val="28"/>
          <w:szCs w:val="28"/>
          <w:rtl/>
        </w:rPr>
        <w:t>)</w:t>
      </w:r>
      <w:r w:rsidR="00FB0351" w:rsidRPr="00FB0351">
        <w:rPr>
          <w:rFonts w:ascii="Simplified Arabic" w:hAnsi="Simplified Arabic" w:cs="Simplified Arabic"/>
          <w:sz w:val="28"/>
          <w:szCs w:val="28"/>
          <w:rtl/>
        </w:rPr>
        <w:t xml:space="preserve"> في الأمم المتحدة بسبب قرارها بحظر الأونروا، إجراء معقدا ونادر الحدوث، ويتطلب جهودا قانونية ودبلوماسية مكثفة. نستعرض في هذا السياق النصوص القانونية التي تتيح مثل هذا الإجراء، إلى جانب الخريطة الدبلوماسية اللازمة لتحقيق ذلك</w:t>
      </w:r>
      <w:r w:rsidR="00FB0351" w:rsidRPr="00FB0351">
        <w:rPr>
          <w:rFonts w:ascii="Simplified Arabic" w:hAnsi="Simplified Arabic" w:cs="Simplified Arabic"/>
          <w:sz w:val="28"/>
          <w:szCs w:val="28"/>
        </w:rPr>
        <w:t>.</w:t>
      </w:r>
    </w:p>
    <w:p w14:paraId="300F1245" w14:textId="77777777" w:rsidR="00FB0351" w:rsidRPr="00FB0351" w:rsidRDefault="00FB0351" w:rsidP="0060790C">
      <w:pPr>
        <w:pStyle w:val="a6"/>
        <w:numPr>
          <w:ilvl w:val="0"/>
          <w:numId w:val="5"/>
        </w:numPr>
        <w:bidi/>
        <w:jc w:val="both"/>
        <w:rPr>
          <w:rFonts w:ascii="Simplified Arabic" w:hAnsi="Simplified Arabic" w:cs="Simplified Arabic"/>
          <w:sz w:val="28"/>
          <w:szCs w:val="28"/>
          <w:rtl/>
        </w:rPr>
      </w:pPr>
      <w:r w:rsidRPr="00DA21F8">
        <w:rPr>
          <w:rFonts w:ascii="Simplified Arabic" w:hAnsi="Simplified Arabic" w:cs="Simplified Arabic"/>
          <w:b/>
          <w:bCs/>
          <w:sz w:val="28"/>
          <w:szCs w:val="28"/>
          <w:rtl/>
        </w:rPr>
        <w:t xml:space="preserve">تعليق العضوية: </w:t>
      </w:r>
      <w:r w:rsidRPr="00FB0351">
        <w:rPr>
          <w:rFonts w:ascii="Simplified Arabic" w:hAnsi="Simplified Arabic" w:cs="Simplified Arabic"/>
          <w:sz w:val="28"/>
          <w:szCs w:val="28"/>
          <w:rtl/>
        </w:rPr>
        <w:t>المادة 5 من ميثاق الأمم المتحدة: تنص هذه المادة على إمكانية تعليق حقوق وامتيازات عضوية دولة عضو، إذا اتخذ مجلس الأمن إجراءات وقائية أو تنفيذية ضدها. يتطلب هذا الإجراء توصية من مجلس الأمن، ويعقبها تصويت الجمعية العامة</w:t>
      </w:r>
      <w:r w:rsidRPr="00FB0351">
        <w:rPr>
          <w:rFonts w:ascii="Simplified Arabic" w:hAnsi="Simplified Arabic" w:cs="Simplified Arabic"/>
          <w:sz w:val="28"/>
          <w:szCs w:val="28"/>
        </w:rPr>
        <w:t>.</w:t>
      </w:r>
    </w:p>
    <w:p w14:paraId="2C7F579A" w14:textId="56E48669" w:rsidR="00FB0351" w:rsidRPr="00532A80" w:rsidRDefault="00FB0351" w:rsidP="00532A80">
      <w:pPr>
        <w:pStyle w:val="a6"/>
        <w:numPr>
          <w:ilvl w:val="0"/>
          <w:numId w:val="5"/>
        </w:numPr>
        <w:bidi/>
        <w:jc w:val="both"/>
        <w:rPr>
          <w:rFonts w:ascii="Simplified Arabic" w:hAnsi="Simplified Arabic" w:cs="Simplified Arabic"/>
          <w:sz w:val="28"/>
          <w:szCs w:val="28"/>
          <w:rtl/>
        </w:rPr>
      </w:pPr>
      <w:r w:rsidRPr="00DA21F8">
        <w:rPr>
          <w:rFonts w:ascii="Simplified Arabic" w:hAnsi="Simplified Arabic" w:cs="Simplified Arabic"/>
          <w:b/>
          <w:bCs/>
          <w:sz w:val="28"/>
          <w:szCs w:val="28"/>
          <w:rtl/>
        </w:rPr>
        <w:t xml:space="preserve">إلغاء العضوية: </w:t>
      </w:r>
      <w:r w:rsidRPr="00FB0351">
        <w:rPr>
          <w:rFonts w:ascii="Simplified Arabic" w:hAnsi="Simplified Arabic" w:cs="Simplified Arabic"/>
          <w:sz w:val="28"/>
          <w:szCs w:val="28"/>
          <w:rtl/>
        </w:rPr>
        <w:t>المادة 6 من ميثاق الأمم المتحدة: تُشير هذه المادة إلى إمكانية طرد دولة عضو من الأمم المتحدة، إذا انتهكت بشكل مستمر مبادئ الميثاق. ويحتاج هذا الإجراء إلى توصية من مجلس الأمن، وتصويت الجمعية العامة بأغلبية الثلثين</w:t>
      </w:r>
      <w:r w:rsidRPr="00FB0351">
        <w:rPr>
          <w:rFonts w:ascii="Simplified Arabic" w:hAnsi="Simplified Arabic" w:cs="Simplified Arabic"/>
          <w:sz w:val="28"/>
          <w:szCs w:val="28"/>
        </w:rPr>
        <w:t>.</w:t>
      </w:r>
    </w:p>
    <w:p w14:paraId="2C508843" w14:textId="77777777" w:rsidR="00FB0351" w:rsidRPr="00FB0351" w:rsidRDefault="00FB0351" w:rsidP="0060790C">
      <w:pPr>
        <w:pStyle w:val="a6"/>
        <w:numPr>
          <w:ilvl w:val="0"/>
          <w:numId w:val="4"/>
        </w:numPr>
        <w:bidi/>
        <w:jc w:val="both"/>
        <w:rPr>
          <w:rFonts w:ascii="Simplified Arabic" w:hAnsi="Simplified Arabic" w:cs="Simplified Arabic"/>
          <w:b/>
          <w:bCs/>
          <w:sz w:val="28"/>
          <w:szCs w:val="28"/>
          <w:rtl/>
        </w:rPr>
      </w:pPr>
      <w:r w:rsidRPr="00FB0351">
        <w:rPr>
          <w:rFonts w:ascii="Simplified Arabic" w:hAnsi="Simplified Arabic" w:cs="Simplified Arabic"/>
          <w:b/>
          <w:bCs/>
          <w:sz w:val="28"/>
          <w:szCs w:val="28"/>
          <w:rtl/>
        </w:rPr>
        <w:t>أي الخيارين يمكن أن يتحقق؟</w:t>
      </w:r>
    </w:p>
    <w:p w14:paraId="28883999" w14:textId="77777777" w:rsidR="00FB0351" w:rsidRPr="00FB0351" w:rsidRDefault="00FB0351" w:rsidP="0060790C">
      <w:pPr>
        <w:pStyle w:val="a6"/>
        <w:numPr>
          <w:ilvl w:val="0"/>
          <w:numId w:val="3"/>
        </w:numPr>
        <w:bidi/>
        <w:jc w:val="both"/>
        <w:rPr>
          <w:rFonts w:ascii="Simplified Arabic" w:hAnsi="Simplified Arabic" w:cs="Simplified Arabic"/>
          <w:sz w:val="28"/>
          <w:szCs w:val="28"/>
          <w:rtl/>
        </w:rPr>
      </w:pPr>
      <w:r w:rsidRPr="00FB0351">
        <w:rPr>
          <w:rFonts w:ascii="Simplified Arabic" w:hAnsi="Simplified Arabic" w:cs="Simplified Arabic"/>
          <w:sz w:val="28"/>
          <w:szCs w:val="28"/>
          <w:rtl/>
        </w:rPr>
        <w:t xml:space="preserve">تعليق أو إلغاء عضوية </w:t>
      </w:r>
      <w:r w:rsidR="009270CF">
        <w:rPr>
          <w:rFonts w:ascii="Simplified Arabic" w:hAnsi="Simplified Arabic" w:cs="Simplified Arabic"/>
          <w:sz w:val="28"/>
          <w:szCs w:val="28"/>
        </w:rPr>
        <w:t>)</w:t>
      </w:r>
      <w:r w:rsidRPr="00FB0351">
        <w:rPr>
          <w:rFonts w:ascii="Simplified Arabic" w:hAnsi="Simplified Arabic" w:cs="Simplified Arabic"/>
          <w:sz w:val="28"/>
          <w:szCs w:val="28"/>
          <w:rtl/>
        </w:rPr>
        <w:t>إسرائيل</w:t>
      </w:r>
      <w:r w:rsidR="009270CF">
        <w:rPr>
          <w:rFonts w:ascii="Simplified Arabic" w:hAnsi="Simplified Arabic" w:cs="Simplified Arabic" w:hint="cs"/>
          <w:sz w:val="28"/>
          <w:szCs w:val="28"/>
          <w:rtl/>
        </w:rPr>
        <w:t>)</w:t>
      </w:r>
      <w:r w:rsidRPr="00FB0351">
        <w:rPr>
          <w:rFonts w:ascii="Simplified Arabic" w:hAnsi="Simplified Arabic" w:cs="Simplified Arabic"/>
          <w:sz w:val="28"/>
          <w:szCs w:val="28"/>
          <w:rtl/>
        </w:rPr>
        <w:t xml:space="preserve"> في الأمم المتحدة، يشكل تحديا قانونيا ودبلوماسيا كبيرا، يتطلب توافقا دوليا واسعا وتنسيقا مكثفا بين الدول الأعضاء والمنظمات الإقليمية، مثل الاتحاد الأفريقي وجامعة الدول العربية، فضلا عن دعم المجتمع المدني والمنظمات الدولية من خلال الضغط الشعبي والدولي. يواجه هذا المسعى تحديات؛ منها استخدام حق النقض (الفيتو)</w:t>
      </w:r>
      <w:r w:rsidRPr="00FB0351">
        <w:rPr>
          <w:rFonts w:ascii="Simplified Arabic" w:hAnsi="Simplified Arabic" w:cs="Simplified Arabic"/>
          <w:sz w:val="28"/>
          <w:szCs w:val="28"/>
        </w:rPr>
        <w:t>.</w:t>
      </w:r>
    </w:p>
    <w:p w14:paraId="0D167276" w14:textId="77777777" w:rsidR="00FB0351" w:rsidRPr="00FB0351" w:rsidRDefault="00FB0351" w:rsidP="0060790C">
      <w:pPr>
        <w:pStyle w:val="a6"/>
        <w:numPr>
          <w:ilvl w:val="0"/>
          <w:numId w:val="3"/>
        </w:numPr>
        <w:bidi/>
        <w:jc w:val="both"/>
        <w:rPr>
          <w:rFonts w:ascii="Simplified Arabic" w:hAnsi="Simplified Arabic" w:cs="Simplified Arabic"/>
          <w:sz w:val="28"/>
          <w:szCs w:val="28"/>
          <w:rtl/>
        </w:rPr>
      </w:pPr>
      <w:r w:rsidRPr="00FB0351">
        <w:rPr>
          <w:rFonts w:ascii="Simplified Arabic" w:hAnsi="Simplified Arabic" w:cs="Simplified Arabic"/>
          <w:sz w:val="28"/>
          <w:szCs w:val="28"/>
          <w:rtl/>
        </w:rPr>
        <w:t>يتطلب تعليق أو طرد دولة عضو من الأمم المتحدة توصية من مجلس الأمن، وهو ما يتطلب موافقة تسعة من أعضائه، بما في ذلك جميع الأعضاء الدائمين؛ الخمسة (الولايات المتحدة، روسيا، الصين، فرنسا، المملكة المتحدة). يُعدّ حق النقض (الفيتو) من أبرز العقبات في هذا السياق، بمعنى أن الولايات المتحدة وفرنسا وبريطانيا حاضرة لاستخدام هذا الحق</w:t>
      </w:r>
      <w:r w:rsidRPr="00FB0351">
        <w:rPr>
          <w:rFonts w:ascii="Simplified Arabic" w:hAnsi="Simplified Arabic" w:cs="Simplified Arabic"/>
          <w:sz w:val="28"/>
          <w:szCs w:val="28"/>
        </w:rPr>
        <w:t>.</w:t>
      </w:r>
    </w:p>
    <w:p w14:paraId="3131BE1C" w14:textId="77777777" w:rsidR="00FB0351" w:rsidRPr="00FB0351" w:rsidRDefault="00FB0351" w:rsidP="0060790C">
      <w:pPr>
        <w:pStyle w:val="a6"/>
        <w:numPr>
          <w:ilvl w:val="0"/>
          <w:numId w:val="3"/>
        </w:numPr>
        <w:bidi/>
        <w:jc w:val="both"/>
        <w:rPr>
          <w:rFonts w:ascii="Simplified Arabic" w:hAnsi="Simplified Arabic" w:cs="Simplified Arabic"/>
          <w:sz w:val="28"/>
          <w:szCs w:val="28"/>
          <w:rtl/>
        </w:rPr>
      </w:pPr>
      <w:r w:rsidRPr="00FB0351">
        <w:rPr>
          <w:rFonts w:ascii="Simplified Arabic" w:hAnsi="Simplified Arabic" w:cs="Simplified Arabic"/>
          <w:sz w:val="28"/>
          <w:szCs w:val="28"/>
          <w:rtl/>
        </w:rPr>
        <w:t>بعد الحصول على توصية مجلس الأمن، ينبغي الحصول على تصويت الجمعية العامة بأغلبية الثلثين لتعليق أو طرد الدولة المعنية، وهذا يتطلب بناء دعم واسع بين الدول الأعضاء</w:t>
      </w:r>
      <w:r w:rsidRPr="00FB0351">
        <w:rPr>
          <w:rFonts w:ascii="Simplified Arabic" w:hAnsi="Simplified Arabic" w:cs="Simplified Arabic"/>
          <w:sz w:val="28"/>
          <w:szCs w:val="28"/>
        </w:rPr>
        <w:t>.</w:t>
      </w:r>
    </w:p>
    <w:p w14:paraId="5C56F636" w14:textId="69DE20BC" w:rsidR="00FB0351" w:rsidRPr="00FB0351" w:rsidRDefault="00FB0351" w:rsidP="0060790C">
      <w:pPr>
        <w:pStyle w:val="a6"/>
        <w:numPr>
          <w:ilvl w:val="0"/>
          <w:numId w:val="3"/>
        </w:numPr>
        <w:bidi/>
        <w:jc w:val="both"/>
        <w:rPr>
          <w:rFonts w:ascii="Simplified Arabic" w:hAnsi="Simplified Arabic" w:cs="Simplified Arabic"/>
          <w:sz w:val="28"/>
          <w:szCs w:val="28"/>
          <w:rtl/>
        </w:rPr>
      </w:pPr>
      <w:r w:rsidRPr="00FB0351">
        <w:rPr>
          <w:rFonts w:ascii="Simplified Arabic" w:hAnsi="Simplified Arabic" w:cs="Simplified Arabic"/>
          <w:sz w:val="28"/>
          <w:szCs w:val="28"/>
          <w:rtl/>
        </w:rPr>
        <w:lastRenderedPageBreak/>
        <w:t xml:space="preserve">لعل هذا الخيار صعب أيضا، ذلك أن خريطة العالم تغيرت، وعدد الذين يصوتون كل عام لصالح الأونروا أو القضية الفلسطينية، يتراجع بشكل ملحوظ، حيث إن الدبلوماسية الإسرائيلية والمصالح الكبيرة جعلت عددا من الدول الأفريقية، أو دولا في أمريكا اللاتينية، أو دولا فيما كان يعرف بشرق أوروبا، تحجم عن دعم القضية الفلسطينية، أو تدعم </w:t>
      </w:r>
      <w:r w:rsidR="00214D8E">
        <w:rPr>
          <w:rFonts w:ascii="Simplified Arabic" w:hAnsi="Simplified Arabic" w:cs="Simplified Arabic" w:hint="cs"/>
          <w:sz w:val="28"/>
          <w:szCs w:val="28"/>
          <w:rtl/>
        </w:rPr>
        <w:t>(</w:t>
      </w:r>
      <w:r w:rsidRPr="00FB0351">
        <w:rPr>
          <w:rFonts w:ascii="Simplified Arabic" w:hAnsi="Simplified Arabic" w:cs="Simplified Arabic"/>
          <w:sz w:val="28"/>
          <w:szCs w:val="28"/>
          <w:rtl/>
        </w:rPr>
        <w:t>إسرائيل</w:t>
      </w:r>
      <w:r w:rsidR="00214D8E">
        <w:rPr>
          <w:rFonts w:ascii="Simplified Arabic" w:hAnsi="Simplified Arabic" w:cs="Simplified Arabic" w:hint="cs"/>
          <w:sz w:val="28"/>
          <w:szCs w:val="28"/>
          <w:rtl/>
        </w:rPr>
        <w:t>)</w:t>
      </w:r>
      <w:r w:rsidRPr="00FB0351">
        <w:rPr>
          <w:rFonts w:ascii="Simplified Arabic" w:hAnsi="Simplified Arabic" w:cs="Simplified Arabic"/>
          <w:sz w:val="28"/>
          <w:szCs w:val="28"/>
          <w:rtl/>
        </w:rPr>
        <w:t xml:space="preserve"> في أكثر من موقف، ويتطلب في المقابل جهودا دبلوماسية كبيرة جدا من طرف أصدقاء القضية الفلسطينية</w:t>
      </w:r>
      <w:r w:rsidRPr="00FB0351">
        <w:rPr>
          <w:rFonts w:ascii="Simplified Arabic" w:hAnsi="Simplified Arabic" w:cs="Simplified Arabic"/>
          <w:sz w:val="28"/>
          <w:szCs w:val="28"/>
        </w:rPr>
        <w:t>.</w:t>
      </w:r>
    </w:p>
    <w:p w14:paraId="0F305EBF" w14:textId="6C480DEE" w:rsidR="006C2DCF" w:rsidRDefault="00FB0351" w:rsidP="0060790C">
      <w:pPr>
        <w:pStyle w:val="a6"/>
        <w:numPr>
          <w:ilvl w:val="0"/>
          <w:numId w:val="3"/>
        </w:numPr>
        <w:bidi/>
        <w:jc w:val="both"/>
        <w:rPr>
          <w:rFonts w:ascii="Simplified Arabic" w:hAnsi="Simplified Arabic" w:cs="Simplified Arabic"/>
          <w:sz w:val="28"/>
          <w:szCs w:val="28"/>
          <w:rtl/>
        </w:rPr>
      </w:pPr>
      <w:r w:rsidRPr="00FB0351">
        <w:rPr>
          <w:rFonts w:ascii="Simplified Arabic" w:hAnsi="Simplified Arabic" w:cs="Simplified Arabic"/>
          <w:sz w:val="28"/>
          <w:szCs w:val="28"/>
          <w:rtl/>
        </w:rPr>
        <w:t xml:space="preserve">إن تعليق أو إلغاء عضوية </w:t>
      </w:r>
      <w:r w:rsidR="001E0CB4">
        <w:rPr>
          <w:rFonts w:ascii="Simplified Arabic" w:hAnsi="Simplified Arabic" w:cs="Simplified Arabic" w:hint="cs"/>
          <w:sz w:val="28"/>
          <w:szCs w:val="28"/>
          <w:rtl/>
        </w:rPr>
        <w:t>(</w:t>
      </w:r>
      <w:r w:rsidRPr="00FB0351">
        <w:rPr>
          <w:rFonts w:ascii="Simplified Arabic" w:hAnsi="Simplified Arabic" w:cs="Simplified Arabic"/>
          <w:sz w:val="28"/>
          <w:szCs w:val="28"/>
          <w:rtl/>
        </w:rPr>
        <w:t>إسرائيل</w:t>
      </w:r>
      <w:r w:rsidR="001E0CB4">
        <w:rPr>
          <w:rFonts w:ascii="Simplified Arabic" w:hAnsi="Simplified Arabic" w:cs="Simplified Arabic" w:hint="cs"/>
          <w:sz w:val="28"/>
          <w:szCs w:val="28"/>
          <w:rtl/>
        </w:rPr>
        <w:t>)</w:t>
      </w:r>
      <w:r w:rsidRPr="00FB0351">
        <w:rPr>
          <w:rFonts w:ascii="Simplified Arabic" w:hAnsi="Simplified Arabic" w:cs="Simplified Arabic"/>
          <w:sz w:val="28"/>
          <w:szCs w:val="28"/>
          <w:rtl/>
        </w:rPr>
        <w:t xml:space="preserve"> في الأمم المتحدة، يشكل تحديا قانونيا ودبلوماسيا كبيرا، يتطلب توافقا دوليا واسعا وتنسيقا مكثفا بين الدول الأعضاء والمنظمات الإقليمية، مثل الاتحاد الأفريقي وجامعة الدول العربية، فضلا عن دعم المجتمع المدني والمنظمات الدولية من خلال الضغط الشعبي والدولي. يواجه هذا المسعى تحديات؛ منها استخدام حق النقض (الفيتو) من قبل بعض الأعضاء الدائمين في مجلس الأمن، والتباين الكبير في مواقف الدول تجاه القضية الفلسطينية. رغم هذه الصعوبات، يبقى هذا الخيار أداة مهمة للضغط من أجل حقوق الشعب الفلسطيني، وتعزيز العدالة الدولية.</w:t>
      </w:r>
    </w:p>
    <w:p w14:paraId="4DAF72CB" w14:textId="77777777" w:rsidR="00B7478C" w:rsidRDefault="00B95C95" w:rsidP="00D25907">
      <w:pPr>
        <w:pStyle w:val="a6"/>
        <w:bidi/>
        <w:jc w:val="both"/>
        <w:rPr>
          <w:rFonts w:ascii="Simplified Arabic" w:hAnsi="Simplified Arabic" w:cs="Simplified Arabic"/>
          <w:b/>
          <w:bCs/>
          <w:color w:val="000000"/>
          <w:sz w:val="32"/>
          <w:szCs w:val="32"/>
          <w:u w:val="single"/>
          <w:rtl/>
        </w:rPr>
      </w:pPr>
      <w:r>
        <w:rPr>
          <w:rFonts w:ascii="Simplified Arabic" w:hAnsi="Simplified Arabic" w:cs="Simplified Arabic" w:hint="cs"/>
          <w:b/>
          <w:bCs/>
          <w:color w:val="000000"/>
          <w:sz w:val="32"/>
          <w:szCs w:val="32"/>
          <w:u w:val="single"/>
          <w:rtl/>
        </w:rPr>
        <w:t>توصيات ومقترحات المركز:</w:t>
      </w:r>
    </w:p>
    <w:p w14:paraId="5ED3B26E" w14:textId="6A1E1197" w:rsidR="009C6390" w:rsidRDefault="00DA21F8" w:rsidP="0060790C">
      <w:pPr>
        <w:pStyle w:val="a6"/>
        <w:numPr>
          <w:ilvl w:val="0"/>
          <w:numId w:val="2"/>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المطلوب </w:t>
      </w:r>
      <w:r w:rsidR="009C6390" w:rsidRPr="009C6390">
        <w:rPr>
          <w:rFonts w:ascii="Simplified Arabic" w:hAnsi="Simplified Arabic" w:cs="Simplified Arabic"/>
          <w:sz w:val="28"/>
          <w:szCs w:val="28"/>
          <w:rtl/>
        </w:rPr>
        <w:t>حراك إعلامي يساهم في مجال التوعية حول أهمية هذه الوكالة وفي نفس الوقت فضح الكيان الإسرائيلي الذي يتعامل مع المنظمات الدولية وقضية اللجوء بشكل سافر ويسعى لتصفية القضية</w:t>
      </w:r>
      <w:r w:rsidR="009C6390" w:rsidRPr="009C6390">
        <w:rPr>
          <w:rFonts w:ascii="Simplified Arabic" w:hAnsi="Simplified Arabic" w:cs="Simplified Arabic"/>
          <w:sz w:val="28"/>
          <w:szCs w:val="28"/>
        </w:rPr>
        <w:t>".</w:t>
      </w:r>
    </w:p>
    <w:p w14:paraId="6008DF7E" w14:textId="59810E75" w:rsidR="009270CF" w:rsidRPr="004F1969" w:rsidRDefault="009270CF" w:rsidP="004F1969">
      <w:pPr>
        <w:pStyle w:val="a6"/>
        <w:numPr>
          <w:ilvl w:val="0"/>
          <w:numId w:val="2"/>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تسليط الضوء اعلامياً على القرار ونتائجه وتنفيذ برامج ولقاءات حوارية وندوات وررش للحديث عن خطوة القرار على الشعب الفلسطيني، كما يمكن انشاء صفحات بعنوان </w:t>
      </w:r>
      <w:proofErr w:type="spellStart"/>
      <w:r>
        <w:rPr>
          <w:rFonts w:ascii="Simplified Arabic" w:hAnsi="Simplified Arabic" w:cs="Simplified Arabic" w:hint="cs"/>
          <w:sz w:val="28"/>
          <w:szCs w:val="28"/>
          <w:rtl/>
        </w:rPr>
        <w:t>انقذوا_الوكالة</w:t>
      </w:r>
      <w:proofErr w:type="spellEnd"/>
      <w:r>
        <w:rPr>
          <w:rFonts w:ascii="Simplified Arabic" w:hAnsi="Simplified Arabic" w:cs="Simplified Arabic" w:hint="cs"/>
          <w:sz w:val="28"/>
          <w:szCs w:val="28"/>
          <w:rtl/>
        </w:rPr>
        <w:t>.</w:t>
      </w:r>
    </w:p>
    <w:p w14:paraId="4F72C14F" w14:textId="1A3E92E4" w:rsidR="009C6390" w:rsidRDefault="00B51875" w:rsidP="0060790C">
      <w:pPr>
        <w:pStyle w:val="a6"/>
        <w:numPr>
          <w:ilvl w:val="0"/>
          <w:numId w:val="2"/>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ضرورة تحرك </w:t>
      </w:r>
      <w:r w:rsidR="004B3B46">
        <w:rPr>
          <w:rFonts w:ascii="Simplified Arabic" w:hAnsi="Simplified Arabic" w:cs="Simplified Arabic" w:hint="cs"/>
          <w:sz w:val="28"/>
          <w:szCs w:val="28"/>
          <w:rtl/>
        </w:rPr>
        <w:t>ال</w:t>
      </w:r>
      <w:r w:rsidR="009C6390" w:rsidRPr="009C6390">
        <w:rPr>
          <w:rFonts w:ascii="Simplified Arabic" w:hAnsi="Simplified Arabic" w:cs="Simplified Arabic"/>
          <w:sz w:val="28"/>
          <w:szCs w:val="28"/>
          <w:rtl/>
        </w:rPr>
        <w:t>سفارات</w:t>
      </w:r>
      <w:r w:rsidR="004B3B46">
        <w:rPr>
          <w:rFonts w:ascii="Simplified Arabic" w:hAnsi="Simplified Arabic" w:cs="Simplified Arabic" w:hint="cs"/>
          <w:sz w:val="28"/>
          <w:szCs w:val="28"/>
          <w:rtl/>
        </w:rPr>
        <w:t xml:space="preserve"> الفلسطينية</w:t>
      </w:r>
      <w:r w:rsidR="009C6390" w:rsidRPr="009C6390">
        <w:rPr>
          <w:rFonts w:ascii="Simplified Arabic" w:hAnsi="Simplified Arabic" w:cs="Simplified Arabic"/>
          <w:sz w:val="28"/>
          <w:szCs w:val="28"/>
          <w:rtl/>
        </w:rPr>
        <w:t xml:space="preserve"> </w:t>
      </w:r>
      <w:r w:rsidR="004B3B46">
        <w:rPr>
          <w:rFonts w:ascii="Simplified Arabic" w:hAnsi="Simplified Arabic" w:cs="Simplified Arabic" w:hint="cs"/>
          <w:sz w:val="28"/>
          <w:szCs w:val="28"/>
          <w:rtl/>
        </w:rPr>
        <w:t>لإظهار</w:t>
      </w:r>
      <w:r w:rsidR="009C6390" w:rsidRPr="009C6390">
        <w:rPr>
          <w:rFonts w:ascii="Simplified Arabic" w:hAnsi="Simplified Arabic" w:cs="Simplified Arabic"/>
          <w:sz w:val="28"/>
          <w:szCs w:val="28"/>
          <w:rtl/>
        </w:rPr>
        <w:t xml:space="preserve"> مخاطر قرار الكنيست وانتهاكه للقانون الدولي وتأثيره على الخدمات التي تقدمها (أونروا) </w:t>
      </w:r>
      <w:r w:rsidR="00DA21F8">
        <w:rPr>
          <w:rFonts w:ascii="Simplified Arabic" w:hAnsi="Simplified Arabic" w:cs="Simplified Arabic" w:hint="cs"/>
          <w:sz w:val="28"/>
          <w:szCs w:val="28"/>
          <w:rtl/>
        </w:rPr>
        <w:t>.</w:t>
      </w:r>
    </w:p>
    <w:p w14:paraId="37B00335" w14:textId="583FAF24" w:rsidR="009C6390" w:rsidRPr="00165470" w:rsidRDefault="009C6390" w:rsidP="00165470">
      <w:pPr>
        <w:pStyle w:val="a6"/>
        <w:numPr>
          <w:ilvl w:val="0"/>
          <w:numId w:val="2"/>
        </w:numPr>
        <w:bidi/>
        <w:jc w:val="both"/>
        <w:rPr>
          <w:rFonts w:ascii="Simplified Arabic" w:hAnsi="Simplified Arabic" w:cs="Simplified Arabic"/>
          <w:sz w:val="28"/>
          <w:szCs w:val="28"/>
          <w:rtl/>
        </w:rPr>
      </w:pPr>
      <w:r>
        <w:rPr>
          <w:rFonts w:ascii="Simplified Arabic" w:hAnsi="Simplified Arabic" w:cs="Simplified Arabic" w:hint="cs"/>
          <w:sz w:val="28"/>
          <w:szCs w:val="28"/>
          <w:rtl/>
        </w:rPr>
        <w:t>ا</w:t>
      </w:r>
      <w:r w:rsidR="00955ABA">
        <w:rPr>
          <w:rFonts w:ascii="Simplified Arabic" w:hAnsi="Simplified Arabic" w:cs="Simplified Arabic" w:hint="cs"/>
          <w:sz w:val="28"/>
          <w:szCs w:val="28"/>
          <w:rtl/>
        </w:rPr>
        <w:t xml:space="preserve">لعمل على وجود </w:t>
      </w:r>
      <w:r w:rsidRPr="009C6390">
        <w:rPr>
          <w:rFonts w:ascii="Simplified Arabic" w:hAnsi="Simplified Arabic" w:cs="Simplified Arabic"/>
          <w:sz w:val="28"/>
          <w:szCs w:val="28"/>
          <w:rtl/>
        </w:rPr>
        <w:t xml:space="preserve">تنسيق فلسطيني مع الدول المانحة لـ "أونروا" من أجل تشكيل ضغط دبلوماسي على </w:t>
      </w:r>
      <w:r w:rsidR="001802C5">
        <w:rPr>
          <w:rFonts w:ascii="Simplified Arabic" w:hAnsi="Simplified Arabic" w:cs="Simplified Arabic" w:hint="cs"/>
          <w:sz w:val="28"/>
          <w:szCs w:val="28"/>
          <w:rtl/>
        </w:rPr>
        <w:t>(</w:t>
      </w:r>
      <w:r w:rsidRPr="009C6390">
        <w:rPr>
          <w:rFonts w:ascii="Simplified Arabic" w:hAnsi="Simplified Arabic" w:cs="Simplified Arabic"/>
          <w:sz w:val="28"/>
          <w:szCs w:val="28"/>
          <w:rtl/>
        </w:rPr>
        <w:t>إسرائيل</w:t>
      </w:r>
      <w:r w:rsidR="001802C5">
        <w:rPr>
          <w:rFonts w:ascii="Simplified Arabic" w:hAnsi="Simplified Arabic" w:cs="Simplified Arabic" w:hint="cs"/>
          <w:sz w:val="28"/>
          <w:szCs w:val="28"/>
          <w:rtl/>
        </w:rPr>
        <w:t>)</w:t>
      </w:r>
      <w:r w:rsidRPr="009C6390">
        <w:rPr>
          <w:rFonts w:ascii="Simplified Arabic" w:hAnsi="Simplified Arabic" w:cs="Simplified Arabic"/>
          <w:sz w:val="28"/>
          <w:szCs w:val="28"/>
          <w:rtl/>
        </w:rPr>
        <w:t>، عبر إعداد مشروع قرار يقدم للجمعية العامة للأمم المتحدة لإعادة النظر في قرار الكنيست وتأكيد الدعم الدولي لاستمرار عمل "أونروا" وزيادة تمويلها وتأكيد الاعتراف الدولي بولايتها شرقي القدس</w:t>
      </w:r>
      <w:r w:rsidRPr="009C6390">
        <w:rPr>
          <w:rFonts w:ascii="Simplified Arabic" w:hAnsi="Simplified Arabic" w:cs="Simplified Arabic"/>
          <w:sz w:val="28"/>
          <w:szCs w:val="28"/>
        </w:rPr>
        <w:t>.</w:t>
      </w:r>
    </w:p>
    <w:p w14:paraId="7677E3F7" w14:textId="42E00A05" w:rsidR="009C6390" w:rsidRDefault="009C6390" w:rsidP="0060790C">
      <w:pPr>
        <w:pStyle w:val="a6"/>
        <w:numPr>
          <w:ilvl w:val="0"/>
          <w:numId w:val="2"/>
        </w:numPr>
        <w:bidi/>
        <w:jc w:val="both"/>
        <w:rPr>
          <w:rFonts w:ascii="Simplified Arabic" w:hAnsi="Simplified Arabic" w:cs="Simplified Arabic"/>
          <w:sz w:val="28"/>
          <w:szCs w:val="28"/>
          <w:rtl/>
        </w:rPr>
      </w:pPr>
      <w:r>
        <w:rPr>
          <w:rFonts w:ascii="Simplified Arabic" w:hAnsi="Simplified Arabic" w:cs="Simplified Arabic" w:hint="cs"/>
          <w:sz w:val="28"/>
          <w:szCs w:val="28"/>
          <w:rtl/>
        </w:rPr>
        <w:t>ع</w:t>
      </w:r>
      <w:r w:rsidRPr="009C6390">
        <w:rPr>
          <w:rFonts w:ascii="Simplified Arabic" w:hAnsi="Simplified Arabic" w:cs="Simplified Arabic"/>
          <w:sz w:val="28"/>
          <w:szCs w:val="28"/>
          <w:rtl/>
        </w:rPr>
        <w:t xml:space="preserve">لى الجامعة العربية السعي بشدة لطرد </w:t>
      </w:r>
      <w:r w:rsidR="00B7478C">
        <w:rPr>
          <w:rFonts w:ascii="Simplified Arabic" w:hAnsi="Simplified Arabic" w:cs="Simplified Arabic" w:hint="cs"/>
          <w:sz w:val="28"/>
          <w:szCs w:val="28"/>
          <w:rtl/>
        </w:rPr>
        <w:t>(</w:t>
      </w:r>
      <w:r w:rsidRPr="009C6390">
        <w:rPr>
          <w:rFonts w:ascii="Simplified Arabic" w:hAnsi="Simplified Arabic" w:cs="Simplified Arabic"/>
          <w:sz w:val="28"/>
          <w:szCs w:val="28"/>
          <w:rtl/>
        </w:rPr>
        <w:t>إسرائيل</w:t>
      </w:r>
      <w:r w:rsidR="00B7478C">
        <w:rPr>
          <w:rFonts w:ascii="Simplified Arabic" w:hAnsi="Simplified Arabic" w:cs="Simplified Arabic" w:hint="cs"/>
          <w:sz w:val="28"/>
          <w:szCs w:val="28"/>
          <w:rtl/>
        </w:rPr>
        <w:t>)</w:t>
      </w:r>
      <w:r w:rsidRPr="009C6390">
        <w:rPr>
          <w:rFonts w:ascii="Simplified Arabic" w:hAnsi="Simplified Arabic" w:cs="Simplified Arabic"/>
          <w:sz w:val="28"/>
          <w:szCs w:val="28"/>
          <w:rtl/>
        </w:rPr>
        <w:t xml:space="preserve"> من ال</w:t>
      </w:r>
      <w:r w:rsidR="004F7C58">
        <w:rPr>
          <w:rFonts w:ascii="Simplified Arabic" w:hAnsi="Simplified Arabic" w:cs="Simplified Arabic" w:hint="cs"/>
          <w:sz w:val="28"/>
          <w:szCs w:val="28"/>
          <w:rtl/>
        </w:rPr>
        <w:t>أم</w:t>
      </w:r>
      <w:r w:rsidRPr="009C6390">
        <w:rPr>
          <w:rFonts w:ascii="Simplified Arabic" w:hAnsi="Simplified Arabic" w:cs="Simplified Arabic"/>
          <w:sz w:val="28"/>
          <w:szCs w:val="28"/>
          <w:rtl/>
        </w:rPr>
        <w:t>م المتحدة، لأن قرار الكنيست يمثل انتهاكاً لميثاق الأمم المتحدة ولقرارات الجمعية العمومية الخاصة بفلسطين</w:t>
      </w:r>
      <w:r>
        <w:rPr>
          <w:rFonts w:ascii="Simplified Arabic" w:hAnsi="Simplified Arabic" w:cs="Simplified Arabic" w:hint="cs"/>
          <w:sz w:val="28"/>
          <w:szCs w:val="28"/>
          <w:rtl/>
        </w:rPr>
        <w:t>.</w:t>
      </w:r>
    </w:p>
    <w:p w14:paraId="70716C9E" w14:textId="08C171EC" w:rsidR="009C6390" w:rsidRPr="009C6390" w:rsidRDefault="009C6390" w:rsidP="0060790C">
      <w:pPr>
        <w:pStyle w:val="a6"/>
        <w:numPr>
          <w:ilvl w:val="0"/>
          <w:numId w:val="2"/>
        </w:numPr>
        <w:bidi/>
        <w:jc w:val="both"/>
        <w:rPr>
          <w:rFonts w:ascii="Simplified Arabic" w:hAnsi="Simplified Arabic" w:cs="Simplified Arabic"/>
          <w:sz w:val="28"/>
          <w:szCs w:val="28"/>
          <w:rtl/>
        </w:rPr>
      </w:pPr>
      <w:r w:rsidRPr="009C6390">
        <w:rPr>
          <w:rFonts w:ascii="Simplified Arabic" w:hAnsi="Simplified Arabic" w:cs="Simplified Arabic"/>
          <w:sz w:val="28"/>
          <w:szCs w:val="28"/>
          <w:rtl/>
        </w:rPr>
        <w:t xml:space="preserve">مواجهة قرار الكنيست عبر الأطر القانونية من خلال اللجوء الى محكمة العدل الدولية إما بطلب من الجمعية العامة للأمم المتحدة لإصدار فتوى استشارية، أو بتقديم أي دولة كاملة العضوية في الأمم المتحدة شكوى ضد </w:t>
      </w:r>
      <w:r w:rsidR="008A27E3">
        <w:rPr>
          <w:rFonts w:ascii="Simplified Arabic" w:hAnsi="Simplified Arabic" w:cs="Simplified Arabic" w:hint="cs"/>
          <w:sz w:val="28"/>
          <w:szCs w:val="28"/>
          <w:rtl/>
        </w:rPr>
        <w:t>(إ</w:t>
      </w:r>
      <w:r w:rsidRPr="009C6390">
        <w:rPr>
          <w:rFonts w:ascii="Simplified Arabic" w:hAnsi="Simplified Arabic" w:cs="Simplified Arabic"/>
          <w:sz w:val="28"/>
          <w:szCs w:val="28"/>
          <w:rtl/>
        </w:rPr>
        <w:t>سرائيل</w:t>
      </w:r>
      <w:r w:rsidR="008A27E3">
        <w:rPr>
          <w:rFonts w:ascii="Simplified Arabic" w:hAnsi="Simplified Arabic" w:cs="Simplified Arabic" w:hint="cs"/>
          <w:sz w:val="28"/>
          <w:szCs w:val="28"/>
          <w:rtl/>
        </w:rPr>
        <w:t>)</w:t>
      </w:r>
      <w:r w:rsidRPr="009C6390">
        <w:rPr>
          <w:rFonts w:ascii="Simplified Arabic" w:hAnsi="Simplified Arabic" w:cs="Simplified Arabic"/>
          <w:sz w:val="28"/>
          <w:szCs w:val="28"/>
          <w:rtl/>
        </w:rPr>
        <w:t xml:space="preserve"> لعدم التزامها بتفويض"أونروا" التي وافقت عليه عام 1948، ومحاولتها لتغيير الوضع القانوني لشرقي القدس والأراضي الفلسطينية المحتلة عام 1967</w:t>
      </w:r>
      <w:r w:rsidRPr="009C6390">
        <w:rPr>
          <w:rFonts w:ascii="Simplified Arabic" w:hAnsi="Simplified Arabic" w:cs="Simplified Arabic"/>
          <w:sz w:val="28"/>
          <w:szCs w:val="28"/>
        </w:rPr>
        <w:t>.</w:t>
      </w:r>
    </w:p>
    <w:p w14:paraId="4A60ED32" w14:textId="15A16A5B" w:rsidR="009C6390" w:rsidRPr="009C6390" w:rsidRDefault="009C6390" w:rsidP="0060790C">
      <w:pPr>
        <w:pStyle w:val="a6"/>
        <w:numPr>
          <w:ilvl w:val="0"/>
          <w:numId w:val="2"/>
        </w:numPr>
        <w:bidi/>
        <w:jc w:val="both"/>
        <w:rPr>
          <w:rFonts w:ascii="Simplified Arabic" w:hAnsi="Simplified Arabic" w:cs="Simplified Arabic"/>
          <w:sz w:val="28"/>
          <w:szCs w:val="28"/>
          <w:rtl/>
        </w:rPr>
      </w:pPr>
      <w:r w:rsidRPr="009C6390">
        <w:rPr>
          <w:rFonts w:ascii="Simplified Arabic" w:hAnsi="Simplified Arabic" w:cs="Simplified Arabic"/>
          <w:sz w:val="28"/>
          <w:szCs w:val="28"/>
          <w:rtl/>
        </w:rPr>
        <w:t xml:space="preserve">يمكن اللجوء إلى المحاكم الوطنية الأوروبية من خلال المنظمات الدولية لإصدار قرارات إدانة لقرار الكنيست وفرض عقوبات على </w:t>
      </w:r>
      <w:r w:rsidR="00652A6A">
        <w:rPr>
          <w:rFonts w:ascii="Simplified Arabic" w:hAnsi="Simplified Arabic" w:cs="Simplified Arabic" w:hint="cs"/>
          <w:sz w:val="28"/>
          <w:szCs w:val="28"/>
          <w:rtl/>
        </w:rPr>
        <w:t>(</w:t>
      </w:r>
      <w:r w:rsidRPr="009C6390">
        <w:rPr>
          <w:rFonts w:ascii="Simplified Arabic" w:hAnsi="Simplified Arabic" w:cs="Simplified Arabic"/>
          <w:sz w:val="28"/>
          <w:szCs w:val="28"/>
          <w:rtl/>
        </w:rPr>
        <w:t>إسرائيل</w:t>
      </w:r>
      <w:r w:rsidR="00652A6A">
        <w:rPr>
          <w:rFonts w:ascii="Simplified Arabic" w:hAnsi="Simplified Arabic" w:cs="Simplified Arabic" w:hint="cs"/>
          <w:sz w:val="28"/>
          <w:szCs w:val="28"/>
          <w:rtl/>
        </w:rPr>
        <w:t xml:space="preserve">) </w:t>
      </w:r>
      <w:r w:rsidRPr="009C6390">
        <w:rPr>
          <w:rFonts w:ascii="Simplified Arabic" w:hAnsi="Simplified Arabic" w:cs="Simplified Arabic"/>
          <w:sz w:val="28"/>
          <w:szCs w:val="28"/>
          <w:rtl/>
        </w:rPr>
        <w:t>ووقف الدعم المالي لها من قبل الحكومات الأوربية</w:t>
      </w:r>
      <w:r w:rsidRPr="009C6390">
        <w:rPr>
          <w:rFonts w:ascii="Simplified Arabic" w:hAnsi="Simplified Arabic" w:cs="Simplified Arabic"/>
          <w:sz w:val="28"/>
          <w:szCs w:val="28"/>
        </w:rPr>
        <w:t>.</w:t>
      </w:r>
    </w:p>
    <w:p w14:paraId="0378847D" w14:textId="3E8E4BE4" w:rsidR="00B7478C" w:rsidRDefault="009C6390" w:rsidP="0060790C">
      <w:pPr>
        <w:pStyle w:val="a6"/>
        <w:numPr>
          <w:ilvl w:val="0"/>
          <w:numId w:val="2"/>
        </w:numPr>
        <w:bidi/>
        <w:jc w:val="both"/>
        <w:rPr>
          <w:rFonts w:ascii="Simplified Arabic" w:hAnsi="Simplified Arabic" w:cs="Simplified Arabic"/>
          <w:sz w:val="28"/>
          <w:szCs w:val="28"/>
        </w:rPr>
      </w:pPr>
      <w:r w:rsidRPr="009C6390">
        <w:rPr>
          <w:rFonts w:ascii="Simplified Arabic" w:hAnsi="Simplified Arabic" w:cs="Simplified Arabic"/>
          <w:sz w:val="28"/>
          <w:szCs w:val="28"/>
          <w:rtl/>
        </w:rPr>
        <w:t xml:space="preserve">اللجوء إلى مجلس حقوق الإنسان ودعوته إلى إنشاء لجنة تحقيق دولية وإصدار تقارير تدين حظر عمل "أونرا" في شرقي القدس، وتضع </w:t>
      </w:r>
      <w:r w:rsidR="00661203">
        <w:rPr>
          <w:rFonts w:ascii="Simplified Arabic" w:hAnsi="Simplified Arabic" w:cs="Simplified Arabic" w:hint="cs"/>
          <w:sz w:val="28"/>
          <w:szCs w:val="28"/>
          <w:rtl/>
        </w:rPr>
        <w:t>(إ</w:t>
      </w:r>
      <w:r w:rsidRPr="009C6390">
        <w:rPr>
          <w:rFonts w:ascii="Simplified Arabic" w:hAnsi="Simplified Arabic" w:cs="Simplified Arabic"/>
          <w:sz w:val="28"/>
          <w:szCs w:val="28"/>
          <w:rtl/>
        </w:rPr>
        <w:t>سرائيل</w:t>
      </w:r>
      <w:r w:rsidR="00661203">
        <w:rPr>
          <w:rFonts w:ascii="Simplified Arabic" w:hAnsi="Simplified Arabic" w:cs="Simplified Arabic" w:hint="cs"/>
          <w:sz w:val="28"/>
          <w:szCs w:val="28"/>
          <w:rtl/>
        </w:rPr>
        <w:t xml:space="preserve">) </w:t>
      </w:r>
      <w:r w:rsidRPr="009C6390">
        <w:rPr>
          <w:rFonts w:ascii="Simplified Arabic" w:hAnsi="Simplified Arabic" w:cs="Simplified Arabic"/>
          <w:sz w:val="28"/>
          <w:szCs w:val="28"/>
          <w:rtl/>
        </w:rPr>
        <w:t>تحت الرقابة الدولية.</w:t>
      </w:r>
    </w:p>
    <w:p w14:paraId="417F6369" w14:textId="77777777" w:rsidR="00B7478C" w:rsidRPr="009C6390" w:rsidRDefault="00B7478C" w:rsidP="00D25907">
      <w:pPr>
        <w:pStyle w:val="a6"/>
        <w:bidi/>
        <w:jc w:val="both"/>
        <w:rPr>
          <w:rFonts w:ascii="Simplified Arabic" w:hAnsi="Simplified Arabic" w:cs="Simplified Arabic"/>
          <w:sz w:val="28"/>
          <w:szCs w:val="28"/>
          <w:rtl/>
        </w:rPr>
      </w:pPr>
    </w:p>
    <w:sectPr w:rsidR="00B7478C" w:rsidRPr="009C6390">
      <w:headerReference w:type="default" r:id="rId9"/>
      <w:footerReference w:type="default" r:id="rId10"/>
      <w:pgSz w:w="11906" w:h="16838" w:code="9"/>
      <w:pgMar w:top="1135" w:right="707" w:bottom="568" w:left="993" w:header="0" w:footer="1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363D" w14:textId="77777777" w:rsidR="00AB34E6" w:rsidRDefault="00AB34E6">
      <w:pPr>
        <w:spacing w:after="0" w:line="240" w:lineRule="auto"/>
      </w:pPr>
      <w:r>
        <w:separator/>
      </w:r>
    </w:p>
  </w:endnote>
  <w:endnote w:type="continuationSeparator" w:id="0">
    <w:p w14:paraId="471B0025" w14:textId="77777777" w:rsidR="00AB34E6" w:rsidRDefault="00AB3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B2"/>
    <w:family w:val="roman"/>
    <w:pitch w:val="variable"/>
    <w:sig w:usb0="00002003" w:usb1="80000000" w:usb2="00000008" w:usb3="00000000" w:csb0="00000041" w:csb1="00000000"/>
  </w:font>
  <w:font w:name="Hacen Samra">
    <w:altName w:val="Arial"/>
    <w:charset w:val="00"/>
    <w:family w:val="auto"/>
    <w:pitch w:val="variable"/>
    <w:sig w:usb0="00002003" w:usb1="00000000" w:usb2="00000000" w:usb3="00000000" w:csb0="00000041" w:csb1="00000000"/>
  </w:font>
  <w:font w:name="ae_AlArabiya">
    <w:altName w:val="Sakkal Majalla"/>
    <w:charset w:val="00"/>
    <w:family w:val="roman"/>
    <w:pitch w:val="variable"/>
    <w:sig w:usb0="800020AF" w:usb1="C0002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890F" w14:textId="77777777" w:rsidR="0039707F" w:rsidRDefault="006B3308">
    <w:pPr>
      <w:pStyle w:val="a4"/>
      <w:jc w:val="right"/>
    </w:pPr>
    <w:r>
      <w:fldChar w:fldCharType="begin"/>
    </w:r>
    <w:r>
      <w:instrText>PAGE   \* MERGEFORMAT</w:instrText>
    </w:r>
    <w:r>
      <w:fldChar w:fldCharType="separate"/>
    </w:r>
    <w:r>
      <w:rPr>
        <w:noProof/>
        <w:rtl/>
        <w:lang w:val="ar-SA"/>
      </w:rPr>
      <w:t>6</w:t>
    </w:r>
    <w:r>
      <w:fldChar w:fldCharType="end"/>
    </w:r>
  </w:p>
  <w:p w14:paraId="40160879" w14:textId="77777777" w:rsidR="0039707F" w:rsidRDefault="0039707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59BE" w14:textId="77777777" w:rsidR="00AB34E6" w:rsidRDefault="00AB34E6">
      <w:pPr>
        <w:spacing w:after="0" w:line="240" w:lineRule="auto"/>
      </w:pPr>
      <w:r>
        <w:separator/>
      </w:r>
    </w:p>
  </w:footnote>
  <w:footnote w:type="continuationSeparator" w:id="0">
    <w:p w14:paraId="4D956826" w14:textId="77777777" w:rsidR="00AB34E6" w:rsidRDefault="00AB34E6">
      <w:pPr>
        <w:spacing w:after="0" w:line="240" w:lineRule="auto"/>
      </w:pPr>
      <w:r>
        <w:continuationSeparator/>
      </w:r>
    </w:p>
  </w:footnote>
  <w:footnote w:id="1">
    <w:p w14:paraId="5A0A3BD6" w14:textId="77777777" w:rsidR="00B7478C" w:rsidRDefault="00B7478C">
      <w:pPr>
        <w:pStyle w:val="ab"/>
      </w:pPr>
      <w:r>
        <w:rPr>
          <w:rStyle w:val="ac"/>
        </w:rPr>
        <w:footnoteRef/>
      </w:r>
      <w:r>
        <w:rPr>
          <w:rtl/>
        </w:rPr>
        <w:t xml:space="preserve"> </w:t>
      </w:r>
      <w:r>
        <w:rPr>
          <w:rFonts w:hint="cs"/>
          <w:rtl/>
        </w:rPr>
        <w:t>المركز الفلسطيني للاعلام (خبر)</w:t>
      </w:r>
    </w:p>
  </w:footnote>
  <w:footnote w:id="2">
    <w:p w14:paraId="55A6746E" w14:textId="77777777" w:rsidR="00DA21F8" w:rsidRDefault="00DA21F8">
      <w:pPr>
        <w:pStyle w:val="ab"/>
        <w:rPr>
          <w:rtl/>
        </w:rPr>
      </w:pPr>
      <w:r>
        <w:rPr>
          <w:rStyle w:val="ac"/>
        </w:rPr>
        <w:footnoteRef/>
      </w:r>
      <w:r>
        <w:rPr>
          <w:rtl/>
        </w:rPr>
        <w:t xml:space="preserve"> </w:t>
      </w:r>
      <w:r>
        <w:rPr>
          <w:rFonts w:hint="cs"/>
          <w:rtl/>
        </w:rPr>
        <w:t xml:space="preserve">وكالة وفا, تقرير بعنوان </w:t>
      </w:r>
      <w:r w:rsidRPr="00DA21F8">
        <w:rPr>
          <w:rtl/>
        </w:rPr>
        <w:t>ماذا تعني مصادقة "الكنيست" على قوانين تسم "الأونروا" بالإرهاب؟</w:t>
      </w:r>
      <w:hyperlink r:id="rId1" w:history="1">
        <w:r w:rsidR="005D3034" w:rsidRPr="00767715">
          <w:rPr>
            <w:rStyle w:val="Hyperlink"/>
          </w:rPr>
          <w:t>https://www.wafa.ps/Pages/Details/106631</w:t>
        </w:r>
      </w:hyperlink>
    </w:p>
    <w:p w14:paraId="6DCD8B2E" w14:textId="77777777" w:rsidR="00DA21F8" w:rsidRDefault="00DA21F8">
      <w:pPr>
        <w:pStyle w:val="ab"/>
        <w:rPr>
          <w:rtl/>
        </w:rPr>
      </w:pPr>
    </w:p>
  </w:footnote>
  <w:footnote w:id="3">
    <w:p w14:paraId="01616125" w14:textId="77777777" w:rsidR="005D3034" w:rsidRDefault="005D3034" w:rsidP="005D3034">
      <w:pPr>
        <w:pStyle w:val="ab"/>
      </w:pPr>
      <w:r>
        <w:rPr>
          <w:rStyle w:val="ac"/>
        </w:rPr>
        <w:footnoteRef/>
      </w:r>
      <w:r>
        <w:rPr>
          <w:rtl/>
        </w:rPr>
        <w:t xml:space="preserve"> </w:t>
      </w:r>
      <w:r>
        <w:rPr>
          <w:rFonts w:hint="cs"/>
          <w:rtl/>
        </w:rPr>
        <w:t>الجزيرة نت-( مقابلة )</w:t>
      </w:r>
      <w:r w:rsidRPr="007E0EB2">
        <w:rPr>
          <w:rtl/>
        </w:rPr>
        <w:t>تسلسل استهداف الاحتلال للأونروا وصولا إلى حظرها بالقدس</w:t>
      </w:r>
    </w:p>
  </w:footnote>
  <w:footnote w:id="4">
    <w:p w14:paraId="0FD87E78" w14:textId="77777777" w:rsidR="00E972BF" w:rsidRDefault="00E972BF">
      <w:pPr>
        <w:pStyle w:val="ab"/>
        <w:rPr>
          <w:rtl/>
        </w:rPr>
      </w:pPr>
      <w:r>
        <w:rPr>
          <w:rStyle w:val="ac"/>
        </w:rPr>
        <w:footnoteRef/>
      </w:r>
      <w:r>
        <w:rPr>
          <w:rtl/>
        </w:rPr>
        <w:t xml:space="preserve"> </w:t>
      </w:r>
      <w:r>
        <w:rPr>
          <w:rFonts w:hint="cs"/>
          <w:rtl/>
        </w:rPr>
        <w:t xml:space="preserve">الجزيرة نت/ (تقرير) </w:t>
      </w:r>
      <w:r w:rsidRPr="00E972BF">
        <w:rPr>
          <w:rtl/>
        </w:rPr>
        <w:t>تسلسل استهداف الاحتلال للأونروا وصولا إلى حظرها بالقدس</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81533126"/>
  <w:bookmarkStart w:id="1" w:name="_Hlk181533127"/>
  <w:p w14:paraId="7F6E2F49" w14:textId="77777777" w:rsidR="0039707F" w:rsidRDefault="006B3308">
    <w:pPr>
      <w:pStyle w:val="a3"/>
      <w:rPr>
        <w:rtl/>
      </w:rPr>
    </w:pPr>
    <w:r>
      <w:rPr>
        <w:noProof/>
        <w:rtl/>
      </w:rPr>
      <mc:AlternateContent>
        <mc:Choice Requires="wpg">
          <w:drawing>
            <wp:anchor distT="0" distB="0" distL="0" distR="0" simplePos="0" relativeHeight="2" behindDoc="0" locked="0" layoutInCell="1" allowOverlap="1" wp14:anchorId="1C16C535" wp14:editId="309833DC">
              <wp:simplePos x="0" y="0"/>
              <wp:positionH relativeFrom="column">
                <wp:posOffset>-443865</wp:posOffset>
              </wp:positionH>
              <wp:positionV relativeFrom="paragraph">
                <wp:posOffset>-22225</wp:posOffset>
              </wp:positionV>
              <wp:extent cx="7539355" cy="184632"/>
              <wp:effectExtent l="0" t="19050" r="4445" b="25400"/>
              <wp:wrapNone/>
              <wp:docPr id="4097"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9355" cy="184632"/>
                        <a:chOff x="0" y="0"/>
                        <a:chExt cx="7539355" cy="184632"/>
                      </a:xfrm>
                    </wpg:grpSpPr>
                    <wps:wsp>
                      <wps:cNvPr id="1" name="مستطيل: زوايا مستديرة 1"/>
                      <wps:cNvSpPr/>
                      <wps:spPr>
                        <a:xfrm>
                          <a:off x="1727200" y="25400"/>
                          <a:ext cx="5812155" cy="142875"/>
                        </a:xfrm>
                        <a:prstGeom prst="roundRect">
                          <a:avLst/>
                        </a:prstGeom>
                        <a:solidFill>
                          <a:srgbClr val="4F09FF"/>
                        </a:solidFill>
                        <a:ln>
                          <a:noFill/>
                        </a:ln>
                      </wps:spPr>
                      <wps:bodyPr>
                        <a:prstTxWarp prst="textNoShape">
                          <a:avLst/>
                        </a:prstTxWarp>
                      </wps:bodyPr>
                    </wps:wsp>
                    <wps:wsp>
                      <wps:cNvPr id="2" name="مستطيل: زوايا مستديرة 2"/>
                      <wps:cNvSpPr/>
                      <wps:spPr>
                        <a:xfrm flipH="1">
                          <a:off x="0" y="19050"/>
                          <a:ext cx="2011680" cy="150826"/>
                        </a:xfrm>
                        <a:prstGeom prst="roundRect">
                          <a:avLst/>
                        </a:prstGeom>
                        <a:solidFill>
                          <a:srgbClr val="ED7D31"/>
                        </a:solidFill>
                        <a:ln>
                          <a:noFill/>
                        </a:ln>
                      </wps:spPr>
                      <wps:bodyPr>
                        <a:prstTxWarp prst="textNoShape">
                          <a:avLst/>
                        </a:prstTxWarp>
                      </wps:bodyPr>
                    </wps:wsp>
                    <wps:wsp>
                      <wps:cNvPr id="3" name="رابط مستقيم 3"/>
                      <wps:cNvCnPr/>
                      <wps:spPr>
                        <a:xfrm flipH="1">
                          <a:off x="1993900" y="0"/>
                          <a:ext cx="41910" cy="184632"/>
                        </a:xfrm>
                        <a:prstGeom prst="line">
                          <a:avLst/>
                        </a:prstGeom>
                        <a:ln w="38100" cap="flat" cmpd="sng">
                          <a:solidFill>
                            <a:srgbClr val="FFFFFF"/>
                          </a:solidFill>
                          <a:prstDash val="solid"/>
                          <a:miter/>
                          <a:headEnd type="none" w="med" len="med"/>
                          <a:tailEnd type="none" w="med" len="med"/>
                        </a:ln>
                      </wps:spPr>
                      <wps:bodyPr/>
                    </wps:wsp>
                  </wpg:wgp>
                </a:graphicData>
              </a:graphic>
            </wp:anchor>
          </w:drawing>
        </mc:Choice>
        <mc:Fallback>
          <w:pict>
            <v:group w14:anchorId="72B4BD49" id="مجموعة 1" o:spid="_x0000_s1026" style="position:absolute;left:0;text-align:left;margin-left:-34.95pt;margin-top:-1.75pt;width:593.65pt;height:14.55pt;z-index:2;mso-wrap-distance-left:0;mso-wrap-distance-right:0" coordsize="75393,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">
              <v:roundrect id="مستطيل: زوايا مستديرة 1" o:spid="_x0000_s1027" style="position:absolute;left:17272;top:254;width:58121;height:14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" fillcolor="#4f09ff" stroked="f"/>
              <v:roundrect id="مستطيل: زوايا مستديرة 2" o:spid="_x0000_s1028" style="position:absolute;top:190;width:20116;height:1508;flip:x;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" fillcolor="#ed7d31" stroked="f"/>
              <v:line id="رابط مستقيم 3" o:spid="_x0000_s1029" style="position:absolute;flip:x;visibility:visible;mso-wrap-style:square" from="19939,0" to="20358,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" strokecolor="white" strokeweight="3pt">
                <v:stroke joinstyle="miter"/>
              </v:line>
            </v:group>
          </w:pict>
        </mc:Fallback>
      </mc:AlternateContent>
    </w:r>
  </w:p>
  <w:p w14:paraId="411912DC" w14:textId="77777777" w:rsidR="0039707F" w:rsidRDefault="006B3308">
    <w:pPr>
      <w:pStyle w:val="a3"/>
      <w:rPr>
        <w:rFonts w:ascii="ae_AlArabiya" w:hAnsi="ae_AlArabiya" w:cs="ae_AlArabiya"/>
        <w:color w:val="4F09FF"/>
        <w:sz w:val="36"/>
        <w:szCs w:val="36"/>
        <w:rtl/>
      </w:rPr>
    </w:pPr>
    <w:r>
      <w:rPr>
        <w:rFonts w:ascii="ae_AlArabiya" w:hAnsi="ae_AlArabiya" w:cs="ae_AlArabiya"/>
        <w:color w:val="4F09FF"/>
        <w:sz w:val="36"/>
        <w:szCs w:val="36"/>
        <w:rtl/>
      </w:rPr>
      <w:t>مركز الدراسات السياسية والتنموية</w:t>
    </w:r>
  </w:p>
  <w:p w14:paraId="79F547D4" w14:textId="77777777" w:rsidR="0039707F" w:rsidRDefault="006B3308">
    <w:pPr>
      <w:pStyle w:val="a3"/>
      <w:rPr>
        <w:b/>
        <w:bCs/>
        <w:color w:val="C45911"/>
        <w:rtl/>
      </w:rPr>
    </w:pPr>
    <w:r>
      <w:rPr>
        <w:b/>
        <w:bCs/>
        <w:color w:val="C45911"/>
      </w:rPr>
      <w:t>Center for Political &amp; Development Studies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8pt;height:11.8pt" o:bullet="t">
        <v:imagedata r:id="rId1" o:title="msoE179"/>
      </v:shape>
    </w:pict>
  </w:numPicBullet>
  <w:abstractNum w:abstractNumId="0" w15:restartNumberingAfterBreak="0">
    <w:nsid w:val="088F034D"/>
    <w:multiLevelType w:val="hybridMultilevel"/>
    <w:tmpl w:val="81A65B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803AD"/>
    <w:multiLevelType w:val="hybridMultilevel"/>
    <w:tmpl w:val="85D6F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D35B4"/>
    <w:multiLevelType w:val="hybridMultilevel"/>
    <w:tmpl w:val="D71CDD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127B1"/>
    <w:multiLevelType w:val="hybridMultilevel"/>
    <w:tmpl w:val="B2727694"/>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6975CBF"/>
    <w:multiLevelType w:val="hybridMultilevel"/>
    <w:tmpl w:val="CEBCB8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A4A86"/>
    <w:multiLevelType w:val="hybridMultilevel"/>
    <w:tmpl w:val="8CE0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064CF"/>
    <w:multiLevelType w:val="hybridMultilevel"/>
    <w:tmpl w:val="3440E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01920"/>
    <w:multiLevelType w:val="hybridMultilevel"/>
    <w:tmpl w:val="1D72F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5234E"/>
    <w:multiLevelType w:val="hybridMultilevel"/>
    <w:tmpl w:val="55DEA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755C2"/>
    <w:multiLevelType w:val="hybridMultilevel"/>
    <w:tmpl w:val="571428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D13BD"/>
    <w:multiLevelType w:val="hybridMultilevel"/>
    <w:tmpl w:val="D9AC4D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F706F"/>
    <w:multiLevelType w:val="hybridMultilevel"/>
    <w:tmpl w:val="20B4E48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953D54"/>
    <w:multiLevelType w:val="hybridMultilevel"/>
    <w:tmpl w:val="DF3EEF7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933AF"/>
    <w:multiLevelType w:val="hybridMultilevel"/>
    <w:tmpl w:val="DFB60D88"/>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1653755430">
    <w:abstractNumId w:val="8"/>
  </w:num>
  <w:num w:numId="2" w16cid:durableId="1664119220">
    <w:abstractNumId w:val="9"/>
  </w:num>
  <w:num w:numId="3" w16cid:durableId="10496718">
    <w:abstractNumId w:val="3"/>
  </w:num>
  <w:num w:numId="4" w16cid:durableId="1538662215">
    <w:abstractNumId w:val="13"/>
  </w:num>
  <w:num w:numId="5" w16cid:durableId="518279235">
    <w:abstractNumId w:val="7"/>
  </w:num>
  <w:num w:numId="6" w16cid:durableId="2042824379">
    <w:abstractNumId w:val="0"/>
  </w:num>
  <w:num w:numId="7" w16cid:durableId="620111517">
    <w:abstractNumId w:val="2"/>
  </w:num>
  <w:num w:numId="8" w16cid:durableId="336152575">
    <w:abstractNumId w:val="10"/>
  </w:num>
  <w:num w:numId="9" w16cid:durableId="171801909">
    <w:abstractNumId w:val="4"/>
  </w:num>
  <w:num w:numId="10" w16cid:durableId="1098253628">
    <w:abstractNumId w:val="1"/>
  </w:num>
  <w:num w:numId="11" w16cid:durableId="322248484">
    <w:abstractNumId w:val="5"/>
  </w:num>
  <w:num w:numId="12" w16cid:durableId="1342777751">
    <w:abstractNumId w:val="11"/>
  </w:num>
  <w:num w:numId="13" w16cid:durableId="283122412">
    <w:abstractNumId w:val="6"/>
  </w:num>
  <w:num w:numId="14" w16cid:durableId="129887389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gutterAtTop/>
  <w:hideSpellingErrors/>
  <w:hideGrammaticalError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07F"/>
    <w:rsid w:val="00011AE7"/>
    <w:rsid w:val="00040DF3"/>
    <w:rsid w:val="00044D82"/>
    <w:rsid w:val="00094439"/>
    <w:rsid w:val="00097E22"/>
    <w:rsid w:val="000B66DF"/>
    <w:rsid w:val="000D52B8"/>
    <w:rsid w:val="000E7324"/>
    <w:rsid w:val="00165470"/>
    <w:rsid w:val="001802C5"/>
    <w:rsid w:val="00191A2A"/>
    <w:rsid w:val="001E08F1"/>
    <w:rsid w:val="001E0CB4"/>
    <w:rsid w:val="001E7740"/>
    <w:rsid w:val="00214D8E"/>
    <w:rsid w:val="0023645A"/>
    <w:rsid w:val="00254A97"/>
    <w:rsid w:val="0027733D"/>
    <w:rsid w:val="00285A52"/>
    <w:rsid w:val="002E1BA2"/>
    <w:rsid w:val="002F1978"/>
    <w:rsid w:val="002F7AC7"/>
    <w:rsid w:val="00300B94"/>
    <w:rsid w:val="0031783A"/>
    <w:rsid w:val="003222BF"/>
    <w:rsid w:val="00336166"/>
    <w:rsid w:val="0034696F"/>
    <w:rsid w:val="00360D90"/>
    <w:rsid w:val="003800EB"/>
    <w:rsid w:val="00380499"/>
    <w:rsid w:val="00387B8A"/>
    <w:rsid w:val="0039707F"/>
    <w:rsid w:val="003E3C86"/>
    <w:rsid w:val="0040428C"/>
    <w:rsid w:val="00453A4E"/>
    <w:rsid w:val="0046568E"/>
    <w:rsid w:val="00484732"/>
    <w:rsid w:val="00487288"/>
    <w:rsid w:val="004B3B46"/>
    <w:rsid w:val="004B6594"/>
    <w:rsid w:val="004C3558"/>
    <w:rsid w:val="004C7C6D"/>
    <w:rsid w:val="004F1969"/>
    <w:rsid w:val="004F7C58"/>
    <w:rsid w:val="00532A80"/>
    <w:rsid w:val="00560D55"/>
    <w:rsid w:val="005A56F7"/>
    <w:rsid w:val="005D1755"/>
    <w:rsid w:val="005D3034"/>
    <w:rsid w:val="005E7576"/>
    <w:rsid w:val="005F35F6"/>
    <w:rsid w:val="0060790C"/>
    <w:rsid w:val="006220F1"/>
    <w:rsid w:val="0064437C"/>
    <w:rsid w:val="00652A6A"/>
    <w:rsid w:val="00655E0A"/>
    <w:rsid w:val="00661203"/>
    <w:rsid w:val="006679A3"/>
    <w:rsid w:val="00673BC5"/>
    <w:rsid w:val="006B3308"/>
    <w:rsid w:val="006C2DCF"/>
    <w:rsid w:val="006C375F"/>
    <w:rsid w:val="006D3A0E"/>
    <w:rsid w:val="006D5DB5"/>
    <w:rsid w:val="007256C4"/>
    <w:rsid w:val="00725761"/>
    <w:rsid w:val="00725955"/>
    <w:rsid w:val="007300DE"/>
    <w:rsid w:val="007579A4"/>
    <w:rsid w:val="00794264"/>
    <w:rsid w:val="0079694E"/>
    <w:rsid w:val="007A40F9"/>
    <w:rsid w:val="007C7E6F"/>
    <w:rsid w:val="007E0EB2"/>
    <w:rsid w:val="007E41F4"/>
    <w:rsid w:val="007E47EB"/>
    <w:rsid w:val="008027EE"/>
    <w:rsid w:val="00806835"/>
    <w:rsid w:val="008A27E3"/>
    <w:rsid w:val="008B4EA0"/>
    <w:rsid w:val="008B531C"/>
    <w:rsid w:val="00925472"/>
    <w:rsid w:val="009270CF"/>
    <w:rsid w:val="00930F95"/>
    <w:rsid w:val="00955ABA"/>
    <w:rsid w:val="009738A3"/>
    <w:rsid w:val="00983559"/>
    <w:rsid w:val="009B1A2B"/>
    <w:rsid w:val="009B4474"/>
    <w:rsid w:val="009C3510"/>
    <w:rsid w:val="009C6390"/>
    <w:rsid w:val="009F3154"/>
    <w:rsid w:val="009F4BD1"/>
    <w:rsid w:val="00A01A3B"/>
    <w:rsid w:val="00A54A9A"/>
    <w:rsid w:val="00A67541"/>
    <w:rsid w:val="00A82402"/>
    <w:rsid w:val="00AA35D7"/>
    <w:rsid w:val="00AB2E63"/>
    <w:rsid w:val="00AB34E6"/>
    <w:rsid w:val="00AD028D"/>
    <w:rsid w:val="00B26269"/>
    <w:rsid w:val="00B33A50"/>
    <w:rsid w:val="00B46BD2"/>
    <w:rsid w:val="00B51875"/>
    <w:rsid w:val="00B71BA7"/>
    <w:rsid w:val="00B7478C"/>
    <w:rsid w:val="00B84A9A"/>
    <w:rsid w:val="00B87AB0"/>
    <w:rsid w:val="00B95C95"/>
    <w:rsid w:val="00BC1240"/>
    <w:rsid w:val="00C015E8"/>
    <w:rsid w:val="00C057E5"/>
    <w:rsid w:val="00C503BE"/>
    <w:rsid w:val="00C51A0D"/>
    <w:rsid w:val="00C54A9A"/>
    <w:rsid w:val="00C574C5"/>
    <w:rsid w:val="00C60B4B"/>
    <w:rsid w:val="00CB1F4E"/>
    <w:rsid w:val="00CB2821"/>
    <w:rsid w:val="00D15DDC"/>
    <w:rsid w:val="00D17012"/>
    <w:rsid w:val="00D25907"/>
    <w:rsid w:val="00D62A3A"/>
    <w:rsid w:val="00D73C57"/>
    <w:rsid w:val="00DA21F8"/>
    <w:rsid w:val="00DA5E5D"/>
    <w:rsid w:val="00DB069F"/>
    <w:rsid w:val="00DC0DF2"/>
    <w:rsid w:val="00DD32E3"/>
    <w:rsid w:val="00E845AC"/>
    <w:rsid w:val="00E972BF"/>
    <w:rsid w:val="00EA5637"/>
    <w:rsid w:val="00EA73DE"/>
    <w:rsid w:val="00ED37EB"/>
    <w:rsid w:val="00EF131F"/>
    <w:rsid w:val="00EF3DE7"/>
    <w:rsid w:val="00F019B8"/>
    <w:rsid w:val="00F02A4A"/>
    <w:rsid w:val="00F05325"/>
    <w:rsid w:val="00F10B09"/>
    <w:rsid w:val="00F11F95"/>
    <w:rsid w:val="00F1498E"/>
    <w:rsid w:val="00F16D81"/>
    <w:rsid w:val="00F20D61"/>
    <w:rsid w:val="00F20F28"/>
    <w:rsid w:val="00F32F62"/>
    <w:rsid w:val="00F43794"/>
    <w:rsid w:val="00F52CE0"/>
    <w:rsid w:val="00F57B06"/>
    <w:rsid w:val="00F64CA5"/>
    <w:rsid w:val="00F80D0B"/>
    <w:rsid w:val="00F938B7"/>
    <w:rsid w:val="00FB0351"/>
    <w:rsid w:val="00FC6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3F503"/>
  <w15:docId w15:val="{2CA96178-3544-4FE4-90EB-EA8D96C6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200" w:line="276" w:lineRule="auto"/>
    </w:pPr>
    <w:rPr>
      <w:rFonts w:eastAsia="SimSun"/>
    </w:rPr>
  </w:style>
  <w:style w:type="paragraph" w:styleId="1">
    <w:name w:val="heading 1"/>
    <w:basedOn w:val="a"/>
    <w:next w:val="a"/>
    <w:link w:val="1Char"/>
    <w:uiPriority w:val="9"/>
    <w:qFormat/>
    <w:pPr>
      <w:keepNext/>
      <w:keepLines/>
      <w:spacing w:before="240" w:after="0"/>
      <w:outlineLvl w:val="0"/>
    </w:pPr>
    <w:rPr>
      <w:rFonts w:ascii="Calibri Light" w:hAnsi="Calibri Light" w:cs="Times New Roman"/>
      <w:color w:val="2F5496"/>
      <w:sz w:val="32"/>
      <w:szCs w:val="32"/>
    </w:rPr>
  </w:style>
  <w:style w:type="paragraph" w:styleId="2">
    <w:name w:val="heading 2"/>
    <w:basedOn w:val="a"/>
    <w:next w:val="a"/>
    <w:link w:val="2Char"/>
    <w:uiPriority w:val="9"/>
    <w:semiHidden/>
    <w:unhideWhenUsed/>
    <w:qFormat/>
    <w:pPr>
      <w:keepNext/>
      <w:keepLines/>
      <w:spacing w:before="40" w:after="0"/>
      <w:outlineLvl w:val="1"/>
    </w:pPr>
    <w:rPr>
      <w:rFonts w:ascii="Calibri Light" w:hAnsi="Calibri Light" w:cs="Times New Roman"/>
      <w:color w:val="2F5496"/>
      <w:sz w:val="26"/>
      <w:szCs w:val="26"/>
    </w:rPr>
  </w:style>
  <w:style w:type="paragraph" w:styleId="3">
    <w:name w:val="heading 3"/>
    <w:basedOn w:val="a"/>
    <w:link w:val="3Char"/>
    <w:uiPriority w:val="9"/>
    <w:semiHidden/>
    <w:unhideWhenUsed/>
    <w:qFormat/>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pPr>
      <w:keepNext/>
      <w:keepLines/>
      <w:spacing w:before="40" w:after="0"/>
      <w:outlineLvl w:val="3"/>
    </w:pPr>
    <w:rPr>
      <w:rFonts w:ascii="Calibri Light" w:hAnsi="Calibri Light" w:cs="Times New Roman"/>
      <w:i/>
      <w:iCs/>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tabs>
        <w:tab w:val="center" w:pos="4153"/>
        <w:tab w:val="right" w:pos="8306"/>
      </w:tabs>
      <w:spacing w:after="0" w:line="240" w:lineRule="auto"/>
    </w:pPr>
    <w:rPr>
      <w:rFonts w:eastAsia="Calibri"/>
    </w:rPr>
  </w:style>
  <w:style w:type="character" w:customStyle="1" w:styleId="Char">
    <w:name w:val="رأس الصفحة Char"/>
    <w:basedOn w:val="a0"/>
    <w:link w:val="a3"/>
    <w:uiPriority w:val="99"/>
  </w:style>
  <w:style w:type="paragraph" w:styleId="a4">
    <w:name w:val="footer"/>
    <w:basedOn w:val="a"/>
    <w:link w:val="Char0"/>
    <w:uiPriority w:val="99"/>
    <w:pPr>
      <w:tabs>
        <w:tab w:val="center" w:pos="4153"/>
        <w:tab w:val="right" w:pos="8306"/>
      </w:tabs>
      <w:spacing w:after="0" w:line="240" w:lineRule="auto"/>
    </w:pPr>
    <w:rPr>
      <w:rFonts w:eastAsia="Calibri"/>
    </w:rPr>
  </w:style>
  <w:style w:type="character" w:customStyle="1" w:styleId="Char0">
    <w:name w:val="تذييل الصفحة Char"/>
    <w:basedOn w:val="a0"/>
    <w:link w:val="a4"/>
    <w:uiPriority w:val="99"/>
  </w:style>
  <w:style w:type="paragraph" w:styleId="a5">
    <w:name w:val="List Paragraph"/>
    <w:basedOn w:val="a"/>
    <w:uiPriority w:val="34"/>
    <w:qFormat/>
    <w:pPr>
      <w:ind w:left="720"/>
      <w:contextualSpacing/>
    </w:pPr>
  </w:style>
  <w:style w:type="paragraph" w:styleId="a6">
    <w:name w:val="No Spacing"/>
    <w:uiPriority w:val="1"/>
    <w:qFormat/>
    <w:pPr>
      <w:spacing w:after="0" w:line="240" w:lineRule="auto"/>
    </w:pPr>
  </w:style>
  <w:style w:type="character" w:customStyle="1" w:styleId="3Char">
    <w:name w:val="عنوان 3 Char"/>
    <w:basedOn w:val="a0"/>
    <w:link w:val="3"/>
    <w:uiPriority w:val="9"/>
    <w:rPr>
      <w:rFonts w:ascii="Times New Roman" w:eastAsia="Times New Roman" w:hAnsi="Times New Roman" w:cs="Times New Roman"/>
      <w:b/>
      <w:bCs/>
      <w:sz w:val="27"/>
      <w:szCs w:val="27"/>
    </w:rPr>
  </w:style>
  <w:style w:type="paragraph" w:styleId="a7">
    <w:name w:val="Normal (Web)"/>
    <w:basedOn w:val="a"/>
    <w:uiPriority w:val="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العنوان 1 Char"/>
    <w:basedOn w:val="a0"/>
    <w:link w:val="1"/>
    <w:uiPriority w:val="9"/>
    <w:rPr>
      <w:rFonts w:ascii="Calibri Light" w:eastAsia="SimSun" w:hAnsi="Calibri Light" w:cs="Times New Roman"/>
      <w:color w:val="2F5496"/>
      <w:sz w:val="32"/>
      <w:szCs w:val="32"/>
    </w:rPr>
  </w:style>
  <w:style w:type="character" w:styleId="a8">
    <w:name w:val="Strong"/>
    <w:basedOn w:val="a0"/>
    <w:uiPriority w:val="22"/>
    <w:qFormat/>
    <w:rPr>
      <w:b/>
      <w:bCs/>
    </w:rPr>
  </w:style>
  <w:style w:type="character" w:styleId="Hyperlink">
    <w:name w:val="Hyperlink"/>
    <w:basedOn w:val="a0"/>
    <w:uiPriority w:val="99"/>
    <w:rPr>
      <w:color w:val="0000FF"/>
      <w:u w:val="single"/>
    </w:rPr>
  </w:style>
  <w:style w:type="character" w:customStyle="1" w:styleId="10">
    <w:name w:val="إشارة لم يتم حلها1"/>
    <w:basedOn w:val="a0"/>
    <w:uiPriority w:val="99"/>
    <w:rPr>
      <w:color w:val="605E5C"/>
      <w:shd w:val="clear" w:color="auto" w:fill="E1DFDD"/>
    </w:rPr>
  </w:style>
  <w:style w:type="character" w:customStyle="1" w:styleId="type">
    <w:name w:val="type"/>
    <w:basedOn w:val="a0"/>
  </w:style>
  <w:style w:type="table" w:styleId="a9">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عنوان 4 Char"/>
    <w:basedOn w:val="a0"/>
    <w:link w:val="4"/>
    <w:uiPriority w:val="9"/>
    <w:rPr>
      <w:rFonts w:ascii="Calibri Light" w:eastAsia="SimSun" w:hAnsi="Calibri Light" w:cs="Times New Roman"/>
      <w:i/>
      <w:iCs/>
      <w:color w:val="2F5496"/>
    </w:rPr>
  </w:style>
  <w:style w:type="character" w:customStyle="1" w:styleId="2Char">
    <w:name w:val="عنوان 2 Char"/>
    <w:basedOn w:val="a0"/>
    <w:link w:val="2"/>
    <w:uiPriority w:val="9"/>
    <w:rPr>
      <w:rFonts w:ascii="Calibri Light" w:eastAsia="SimSun" w:hAnsi="Calibri Light" w:cs="Times New Roman"/>
      <w:color w:val="2F5496"/>
      <w:sz w:val="26"/>
      <w:szCs w:val="26"/>
    </w:rPr>
  </w:style>
  <w:style w:type="character" w:customStyle="1" w:styleId="text-danger">
    <w:name w:val="text-danger"/>
    <w:basedOn w:val="a0"/>
  </w:style>
  <w:style w:type="character" w:customStyle="1" w:styleId="breaking-title">
    <w:name w:val="breaking-title"/>
    <w:basedOn w:val="a0"/>
  </w:style>
  <w:style w:type="character" w:customStyle="1" w:styleId="tarih">
    <w:name w:val="tarih"/>
    <w:basedOn w:val="a0"/>
  </w:style>
  <w:style w:type="character" w:customStyle="1" w:styleId="11">
    <w:name w:val="العنوان1"/>
    <w:basedOn w:val="a0"/>
  </w:style>
  <w:style w:type="character" w:styleId="aa">
    <w:name w:val="Emphasis"/>
    <w:basedOn w:val="a0"/>
    <w:uiPriority w:val="20"/>
    <w:qFormat/>
    <w:rPr>
      <w:i/>
      <w:iCs/>
    </w:rPr>
  </w:style>
  <w:style w:type="character" w:customStyle="1" w:styleId="entry-box-type">
    <w:name w:val="entry-box-type"/>
    <w:basedOn w:val="a0"/>
  </w:style>
  <w:style w:type="character" w:customStyle="1" w:styleId="detailsprefix">
    <w:name w:val="detailsprefix"/>
    <w:basedOn w:val="a0"/>
  </w:style>
  <w:style w:type="paragraph" w:styleId="ab">
    <w:name w:val="footnote text"/>
    <w:basedOn w:val="a"/>
    <w:link w:val="Char1"/>
    <w:uiPriority w:val="99"/>
    <w:semiHidden/>
    <w:unhideWhenUsed/>
    <w:rsid w:val="00C51A0D"/>
    <w:pPr>
      <w:spacing w:after="0" w:line="240" w:lineRule="auto"/>
    </w:pPr>
    <w:rPr>
      <w:sz w:val="20"/>
      <w:szCs w:val="20"/>
    </w:rPr>
  </w:style>
  <w:style w:type="character" w:customStyle="1" w:styleId="Char1">
    <w:name w:val="نص حاشية سفلية Char"/>
    <w:basedOn w:val="a0"/>
    <w:link w:val="ab"/>
    <w:uiPriority w:val="99"/>
    <w:semiHidden/>
    <w:rsid w:val="00C51A0D"/>
    <w:rPr>
      <w:rFonts w:eastAsia="SimSun"/>
      <w:sz w:val="20"/>
      <w:szCs w:val="20"/>
    </w:rPr>
  </w:style>
  <w:style w:type="character" w:styleId="ac">
    <w:name w:val="footnote reference"/>
    <w:basedOn w:val="a0"/>
    <w:uiPriority w:val="99"/>
    <w:semiHidden/>
    <w:unhideWhenUsed/>
    <w:rsid w:val="00C51A0D"/>
    <w:rPr>
      <w:vertAlign w:val="superscript"/>
    </w:rPr>
  </w:style>
  <w:style w:type="character" w:styleId="ad">
    <w:name w:val="Unresolved Mention"/>
    <w:basedOn w:val="a0"/>
    <w:uiPriority w:val="99"/>
    <w:semiHidden/>
    <w:unhideWhenUsed/>
    <w:rsid w:val="00DA2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footnotes.xml.rels><?xml version="1.0" encoding="UTF-8" standalone="yes"?>
<Relationships xmlns="http://schemas.openxmlformats.org/package/2006/relationships"><Relationship Id="rId1" Type="http://schemas.openxmlformats.org/officeDocument/2006/relationships/hyperlink" Target="https://www.wafa.ps/Pages/Details/106631"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EB908-DBC9-4409-A871-286AB439A1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2441</Words>
  <Characters>13918</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cp:lastModifiedBy>Rami Mahmoud</cp:lastModifiedBy>
  <cp:revision>79</cp:revision>
  <cp:lastPrinted>2022-01-24T09:27:00Z</cp:lastPrinted>
  <dcterms:created xsi:type="dcterms:W3CDTF">2024-11-06T12:29:00Z</dcterms:created>
  <dcterms:modified xsi:type="dcterms:W3CDTF">2024-11-07T11:19:00Z</dcterms:modified>
</cp:coreProperties>
</file>